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64A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364A3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4A3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4A3D" w:rsidP="0013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4C87" w:rsidRDefault="00850DB1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64A3D">
        <w:rPr>
          <w:rFonts w:ascii="Arial" w:hAnsi="Arial" w:cs="Arial"/>
          <w:b/>
          <w:sz w:val="20"/>
          <w:szCs w:val="20"/>
        </w:rPr>
        <w:t xml:space="preserve">, E </w:t>
      </w:r>
    </w:p>
    <w:p w:rsidR="00414C87" w:rsidRPr="00414C87" w:rsidRDefault="00414C87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FC2" w:rsidRPr="00414C87" w:rsidRDefault="00364A3D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C87">
        <w:rPr>
          <w:rFonts w:ascii="Arial" w:hAnsi="Arial" w:cs="Arial"/>
          <w:sz w:val="20"/>
          <w:szCs w:val="20"/>
        </w:rPr>
        <w:t>CONSIDERANDO O QUE CONSTA DO PROC. PROTOCOLADO SOB Nº 152/88</w:t>
      </w:r>
      <w:r w:rsidR="00C3568F" w:rsidRPr="00414C87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68F" w:rsidRDefault="009243B3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64A3D">
        <w:rPr>
          <w:rFonts w:ascii="Arial" w:hAnsi="Arial" w:cs="Arial"/>
          <w:sz w:val="20"/>
          <w:szCs w:val="20"/>
        </w:rPr>
        <w:t>Fica autorizado um aumento de Cz$ 5,00 (cinco cruzados), sobre a atual tarifa de Cz$ 13,00 (treze cruzados), de que trata o Decreto nº 2.853, de 07 de dezembro de 1987, a qual passa a</w:t>
      </w:r>
      <w:r w:rsidR="00414C87">
        <w:rPr>
          <w:rFonts w:ascii="Arial" w:hAnsi="Arial" w:cs="Arial"/>
          <w:sz w:val="20"/>
          <w:szCs w:val="20"/>
        </w:rPr>
        <w:t xml:space="preserve"> </w:t>
      </w:r>
      <w:r w:rsidR="00364A3D">
        <w:rPr>
          <w:rFonts w:ascii="Arial" w:hAnsi="Arial" w:cs="Arial"/>
          <w:sz w:val="20"/>
          <w:szCs w:val="20"/>
        </w:rPr>
        <w:t xml:space="preserve">ser de Cz$ 18,00 (dezoito cruzados), para a linha de ônibus que opera no Município, Concessionária “Viação Santa </w:t>
      </w:r>
      <w:proofErr w:type="spellStart"/>
      <w:r w:rsidR="00364A3D">
        <w:rPr>
          <w:rFonts w:ascii="Arial" w:hAnsi="Arial" w:cs="Arial"/>
          <w:sz w:val="20"/>
          <w:szCs w:val="20"/>
        </w:rPr>
        <w:t>Najat</w:t>
      </w:r>
      <w:proofErr w:type="spellEnd"/>
      <w:r w:rsidR="00364A3D">
        <w:rPr>
          <w:rFonts w:ascii="Arial" w:hAnsi="Arial" w:cs="Arial"/>
          <w:sz w:val="20"/>
          <w:szCs w:val="20"/>
        </w:rPr>
        <w:t xml:space="preserve"> – Ltda.”, a partir do dia 06 de fevereiro de 1988, </w:t>
      </w:r>
      <w:r w:rsidR="00414C87">
        <w:rPr>
          <w:rFonts w:ascii="Arial" w:hAnsi="Arial" w:cs="Arial"/>
          <w:sz w:val="20"/>
          <w:szCs w:val="20"/>
        </w:rPr>
        <w:t>a</w:t>
      </w:r>
      <w:r w:rsidR="00364A3D">
        <w:rPr>
          <w:rFonts w:ascii="Arial" w:hAnsi="Arial" w:cs="Arial"/>
          <w:sz w:val="20"/>
          <w:szCs w:val="20"/>
        </w:rPr>
        <w:t xml:space="preserve"> contar das 00:00 horas.</w:t>
      </w:r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3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serem cobradas na base de 50% (</w:t>
      </w:r>
      <w:r w:rsidR="00414C87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cento), do valor da tarifa estabelecida no artigo anterior.</w:t>
      </w:r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os valores das respectivas tarifas.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111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64A3D" w:rsidRDefault="00364A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4A3D" w:rsidRDefault="00364A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4A3D" w:rsidRDefault="00364A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64A3D" w:rsidRDefault="00364A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53" w:rsidRDefault="00961953" w:rsidP="009243B3">
      <w:pPr>
        <w:spacing w:after="0" w:line="240" w:lineRule="auto"/>
      </w:pPr>
      <w:r>
        <w:separator/>
      </w:r>
    </w:p>
  </w:endnote>
  <w:endnote w:type="continuationSeparator" w:id="0">
    <w:p w:rsidR="00961953" w:rsidRDefault="009619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53" w:rsidRDefault="00961953" w:rsidP="009243B3">
      <w:pPr>
        <w:spacing w:after="0" w:line="240" w:lineRule="auto"/>
      </w:pPr>
      <w:r>
        <w:separator/>
      </w:r>
    </w:p>
  </w:footnote>
  <w:footnote w:type="continuationSeparator" w:id="0">
    <w:p w:rsidR="00961953" w:rsidRDefault="009619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C87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1953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99AB6AA"/>
  <w15:docId w15:val="{4BCA7A4E-2D92-484C-BAE4-00FCF3F4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2019-03-01T12:38:00Z</dcterms:created>
  <dcterms:modified xsi:type="dcterms:W3CDTF">2019-05-29T20:57:00Z</dcterms:modified>
</cp:coreProperties>
</file>