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DF22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686A39">
        <w:rPr>
          <w:rFonts w:ascii="Arial" w:hAnsi="Arial" w:cs="Arial"/>
          <w:b/>
          <w:sz w:val="20"/>
          <w:szCs w:val="20"/>
        </w:rPr>
        <w:t>9</w:t>
      </w:r>
      <w:r w:rsidR="00DF22B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22B7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F22B7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F22B7" w:rsidP="00686A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72B58" w:rsidRDefault="00850DB1" w:rsidP="00DF22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DF22B7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C67" w:rsidRDefault="009243B3" w:rsidP="00DF2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F22B7">
        <w:rPr>
          <w:rFonts w:ascii="Arial" w:hAnsi="Arial" w:cs="Arial"/>
          <w:sz w:val="20"/>
          <w:szCs w:val="20"/>
        </w:rPr>
        <w:t>Os preços de serviços de que trata o Decreto nº 2.739/87, ficam atualizados de acordo com as Tabelas I, II e III, partes integrantes deste Decreto.</w:t>
      </w:r>
    </w:p>
    <w:p w:rsidR="00DF22B7" w:rsidRDefault="00DF22B7" w:rsidP="00DF2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22B7" w:rsidRDefault="00DF22B7" w:rsidP="00DF2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22B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Não será exigido o preço correspondente à percepção de requerimento, sempre que este envolva a defesa ou recurso de município, contra lançamentos fiscais ou presídios de restituições de tributos.</w:t>
      </w:r>
    </w:p>
    <w:p w:rsidR="00DF22B7" w:rsidRDefault="00DF22B7" w:rsidP="00DF2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22B7" w:rsidRDefault="00DF22B7" w:rsidP="00DF2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22B7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dispensa de que trata este artigo, alcançará requerimento que se refiram a fatos ocorridos em exercícios anteriores.</w:t>
      </w:r>
    </w:p>
    <w:p w:rsidR="00073A18" w:rsidRDefault="00073A18" w:rsidP="00073A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DF22B7" w:rsidP="00DF2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073A18" w:rsidRPr="00073A18">
        <w:rPr>
          <w:rFonts w:ascii="Arial" w:hAnsi="Arial" w:cs="Arial"/>
          <w:b/>
          <w:bCs/>
          <w:sz w:val="20"/>
          <w:szCs w:val="20"/>
        </w:rPr>
        <w:t>º</w:t>
      </w:r>
      <w:r w:rsidR="00073A18"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</w:t>
      </w:r>
      <w:r>
        <w:rPr>
          <w:rFonts w:ascii="Arial" w:hAnsi="Arial" w:cs="Arial"/>
          <w:sz w:val="20"/>
          <w:szCs w:val="20"/>
        </w:rPr>
        <w:t>,</w:t>
      </w:r>
      <w:r w:rsidR="00C808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 02 de março de 1988.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F2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F22B7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F22B7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A6A88" w:rsidRDefault="00DA6A8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de Div.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A2D" w:rsidRDefault="000A3A2D" w:rsidP="009243B3">
      <w:pPr>
        <w:spacing w:after="0" w:line="240" w:lineRule="auto"/>
      </w:pPr>
      <w:r>
        <w:separator/>
      </w:r>
    </w:p>
  </w:endnote>
  <w:endnote w:type="continuationSeparator" w:id="1">
    <w:p w:rsidR="000A3A2D" w:rsidRDefault="000A3A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A2D" w:rsidRDefault="000A3A2D" w:rsidP="009243B3">
      <w:pPr>
        <w:spacing w:after="0" w:line="240" w:lineRule="auto"/>
      </w:pPr>
      <w:r>
        <w:separator/>
      </w:r>
    </w:p>
  </w:footnote>
  <w:footnote w:type="continuationSeparator" w:id="1">
    <w:p w:rsidR="000A3A2D" w:rsidRDefault="000A3A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A3A2D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2019-03-01T16:38:00Z</dcterms:created>
  <dcterms:modified xsi:type="dcterms:W3CDTF">2019-03-01T16:43:00Z</dcterms:modified>
</cp:coreProperties>
</file>