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C01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EC019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76B6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676B6" w:rsidP="00EC01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C019B">
        <w:rPr>
          <w:rFonts w:ascii="Arial" w:hAnsi="Arial" w:cs="Arial"/>
          <w:sz w:val="20"/>
          <w:szCs w:val="20"/>
        </w:rPr>
        <w:t>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EC01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EC019B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D8" w:rsidRDefault="009243B3" w:rsidP="00EC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C019B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D10B01">
        <w:rPr>
          <w:rFonts w:ascii="Arial" w:hAnsi="Arial" w:cs="Arial"/>
          <w:sz w:val="20"/>
          <w:szCs w:val="20"/>
        </w:rPr>
        <w:t xml:space="preserve"> no valor de Cz$ 8.000.000,00 (o</w:t>
      </w:r>
      <w:bookmarkStart w:id="0" w:name="_GoBack"/>
      <w:bookmarkEnd w:id="0"/>
      <w:r w:rsidR="00EC019B">
        <w:rPr>
          <w:rFonts w:ascii="Arial" w:hAnsi="Arial" w:cs="Arial"/>
          <w:sz w:val="20"/>
          <w:szCs w:val="20"/>
        </w:rPr>
        <w:t>ito milhões de cruzados), para suplementar as seguintes dotações do Orçamento vigente:</w:t>
      </w:r>
    </w:p>
    <w:p w:rsidR="00EC019B" w:rsidRDefault="00EC019B" w:rsidP="00EC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019B" w:rsidRDefault="00D10B01" w:rsidP="00D10B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019B" w:rsidRDefault="00D10B01" w:rsidP="00D10B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019B" w:rsidRDefault="00D10B01" w:rsidP="00D10B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</w:tbl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19B" w:rsidRDefault="00CA38F4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019B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EC019B">
        <w:rPr>
          <w:rFonts w:ascii="Arial" w:hAnsi="Arial" w:cs="Arial"/>
          <w:sz w:val="20"/>
          <w:szCs w:val="20"/>
        </w:rPr>
        <w:t>recurso</w:t>
      </w:r>
      <w:proofErr w:type="gramEnd"/>
      <w:r w:rsidR="00EC019B">
        <w:rPr>
          <w:rFonts w:ascii="Arial" w:hAnsi="Arial" w:cs="Arial"/>
          <w:sz w:val="20"/>
          <w:szCs w:val="20"/>
        </w:rPr>
        <w:t xml:space="preserve"> proveniente da redução do Orçamento vigente na mesma importância:</w:t>
      </w:r>
    </w:p>
    <w:p w:rsidR="00EC019B" w:rsidRDefault="00EC019B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019B" w:rsidRDefault="00D10B01" w:rsidP="00D10B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019B" w:rsidRDefault="00D10B01" w:rsidP="00D10B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019B" w:rsidRDefault="00D10B01" w:rsidP="00D10B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EC019B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019B" w:rsidRDefault="00EC019B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019B" w:rsidRDefault="00EC019B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</w:tbl>
    <w:p w:rsidR="00EC019B" w:rsidRDefault="00EC019B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EC019B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019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 xml:space="preserve">Este Decreto entrará em vigor </w:t>
      </w:r>
      <w:r w:rsidR="00DB1D2E">
        <w:rPr>
          <w:rFonts w:ascii="Arial" w:hAnsi="Arial" w:cs="Arial"/>
          <w:sz w:val="20"/>
          <w:szCs w:val="20"/>
        </w:rPr>
        <w:t>na data de sua publicação</w:t>
      </w:r>
      <w:r w:rsidR="007273D8">
        <w:rPr>
          <w:rFonts w:ascii="Arial" w:hAnsi="Arial" w:cs="Arial"/>
          <w:sz w:val="20"/>
          <w:szCs w:val="20"/>
        </w:rPr>
        <w:t>, revogadas as disposições em contrário</w:t>
      </w:r>
      <w:r w:rsidR="00DB1D2E">
        <w:rPr>
          <w:rFonts w:ascii="Arial" w:hAnsi="Arial" w:cs="Arial"/>
          <w:sz w:val="20"/>
          <w:szCs w:val="20"/>
        </w:rPr>
        <w:t>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E2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E202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CASAGRANDEXIDIEH</w:t>
      </w: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6177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CF" w:rsidRDefault="007C0FCF" w:rsidP="009243B3">
      <w:pPr>
        <w:spacing w:after="0" w:line="240" w:lineRule="auto"/>
      </w:pPr>
      <w:r>
        <w:separator/>
      </w:r>
    </w:p>
  </w:endnote>
  <w:endnote w:type="continuationSeparator" w:id="0">
    <w:p w:rsidR="007C0FCF" w:rsidRDefault="007C0F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CF" w:rsidRDefault="007C0FCF" w:rsidP="009243B3">
      <w:pPr>
        <w:spacing w:after="0" w:line="240" w:lineRule="auto"/>
      </w:pPr>
      <w:r>
        <w:separator/>
      </w:r>
    </w:p>
  </w:footnote>
  <w:footnote w:type="continuationSeparator" w:id="0">
    <w:p w:rsidR="007C0FCF" w:rsidRDefault="007C0F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177B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0FCF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04EB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96C8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0B01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65E9E4C3"/>
  <w15:docId w15:val="{9D5C1EEC-94AC-4C62-9BB1-C0DAD2D5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2019-03-01T22:42:00Z</dcterms:created>
  <dcterms:modified xsi:type="dcterms:W3CDTF">2019-05-30T15:10:00Z</dcterms:modified>
</cp:coreProperties>
</file>