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E1E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4E1E6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1E6C">
        <w:rPr>
          <w:rFonts w:ascii="Arial" w:hAnsi="Arial" w:cs="Arial"/>
          <w:b/>
          <w:sz w:val="20"/>
          <w:szCs w:val="20"/>
        </w:rPr>
        <w:t>1º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E451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53B1">
        <w:rPr>
          <w:rFonts w:ascii="Arial" w:hAnsi="Arial" w:cs="Arial"/>
          <w:sz w:val="20"/>
          <w:szCs w:val="20"/>
        </w:rPr>
        <w:t>a abertura de Crédito Adicional Suplementar, autorizado pela Lei nº 1.6</w:t>
      </w:r>
      <w:r w:rsidR="00E451CE">
        <w:rPr>
          <w:rFonts w:ascii="Arial" w:hAnsi="Arial" w:cs="Arial"/>
          <w:sz w:val="20"/>
          <w:szCs w:val="20"/>
        </w:rPr>
        <w:t>14</w:t>
      </w:r>
      <w:r w:rsidR="000553B1">
        <w:rPr>
          <w:rFonts w:ascii="Arial" w:hAnsi="Arial" w:cs="Arial"/>
          <w:sz w:val="20"/>
          <w:szCs w:val="20"/>
        </w:rPr>
        <w:t>, de 2</w:t>
      </w:r>
      <w:r w:rsidR="00E451CE">
        <w:rPr>
          <w:rFonts w:ascii="Arial" w:hAnsi="Arial" w:cs="Arial"/>
          <w:sz w:val="20"/>
          <w:szCs w:val="20"/>
        </w:rPr>
        <w:t>3</w:t>
      </w:r>
      <w:r w:rsidR="000553B1">
        <w:rPr>
          <w:rFonts w:ascii="Arial" w:hAnsi="Arial" w:cs="Arial"/>
          <w:sz w:val="20"/>
          <w:szCs w:val="20"/>
        </w:rPr>
        <w:t xml:space="preserve"> de </w:t>
      </w:r>
      <w:r w:rsidR="00E451CE">
        <w:rPr>
          <w:rFonts w:ascii="Arial" w:hAnsi="Arial" w:cs="Arial"/>
          <w:sz w:val="20"/>
          <w:szCs w:val="20"/>
        </w:rPr>
        <w:t>novembro</w:t>
      </w:r>
      <w:r w:rsidR="000553B1">
        <w:rPr>
          <w:rFonts w:ascii="Arial" w:hAnsi="Arial" w:cs="Arial"/>
          <w:sz w:val="20"/>
          <w:szCs w:val="20"/>
        </w:rPr>
        <w:t xml:space="preserve"> de 198</w:t>
      </w:r>
      <w:r w:rsidR="00E451CE">
        <w:rPr>
          <w:rFonts w:ascii="Arial" w:hAnsi="Arial" w:cs="Arial"/>
          <w:sz w:val="20"/>
          <w:szCs w:val="20"/>
        </w:rPr>
        <w:t>7</w:t>
      </w:r>
      <w:r w:rsidR="000553B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553B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4E1E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 xml:space="preserve">Fica aberto no Departamento de Contabilidade e Orçamento, um </w:t>
      </w:r>
      <w:r w:rsidR="00E451CE">
        <w:rPr>
          <w:rFonts w:ascii="Arial" w:hAnsi="Arial" w:cs="Arial"/>
          <w:sz w:val="20"/>
          <w:szCs w:val="20"/>
        </w:rPr>
        <w:t>c</w:t>
      </w:r>
      <w:r w:rsidR="000553B1">
        <w:rPr>
          <w:rFonts w:ascii="Arial" w:hAnsi="Arial" w:cs="Arial"/>
          <w:sz w:val="20"/>
          <w:szCs w:val="20"/>
        </w:rPr>
        <w:t>ré</w:t>
      </w:r>
      <w:r w:rsidR="00AF5431">
        <w:rPr>
          <w:rFonts w:ascii="Arial" w:hAnsi="Arial" w:cs="Arial"/>
          <w:sz w:val="20"/>
          <w:szCs w:val="20"/>
        </w:rPr>
        <w:t>d</w:t>
      </w:r>
      <w:r w:rsidR="00E451CE">
        <w:rPr>
          <w:rFonts w:ascii="Arial" w:hAnsi="Arial" w:cs="Arial"/>
          <w:sz w:val="20"/>
          <w:szCs w:val="20"/>
        </w:rPr>
        <w:t>ito a</w:t>
      </w:r>
      <w:r w:rsidR="00EC69CE">
        <w:rPr>
          <w:rFonts w:ascii="Arial" w:hAnsi="Arial" w:cs="Arial"/>
          <w:sz w:val="20"/>
          <w:szCs w:val="20"/>
        </w:rPr>
        <w:t xml:space="preserve">dicional no valor de Cz$ </w:t>
      </w:r>
      <w:r w:rsidR="004E1E6C">
        <w:rPr>
          <w:rFonts w:ascii="Arial" w:hAnsi="Arial" w:cs="Arial"/>
          <w:sz w:val="20"/>
          <w:szCs w:val="20"/>
        </w:rPr>
        <w:t>44.450</w:t>
      </w:r>
      <w:r w:rsidR="000553B1">
        <w:rPr>
          <w:rFonts w:ascii="Arial" w:hAnsi="Arial" w:cs="Arial"/>
          <w:sz w:val="20"/>
          <w:szCs w:val="20"/>
        </w:rPr>
        <w:t>.000,00 (</w:t>
      </w:r>
      <w:r w:rsidR="00F20144">
        <w:rPr>
          <w:rFonts w:ascii="Arial" w:hAnsi="Arial" w:cs="Arial"/>
          <w:sz w:val="20"/>
          <w:szCs w:val="20"/>
        </w:rPr>
        <w:t>q</w:t>
      </w:r>
      <w:r w:rsidR="004E1E6C">
        <w:rPr>
          <w:rFonts w:ascii="Arial" w:hAnsi="Arial" w:cs="Arial"/>
          <w:sz w:val="20"/>
          <w:szCs w:val="20"/>
        </w:rPr>
        <w:t xml:space="preserve">uarenta e quatro milhões, quatrocentos e </w:t>
      </w:r>
      <w:r w:rsidR="00F20144">
        <w:rPr>
          <w:rFonts w:ascii="Arial" w:hAnsi="Arial" w:cs="Arial"/>
          <w:sz w:val="20"/>
          <w:szCs w:val="20"/>
        </w:rPr>
        <w:t>cinquenta</w:t>
      </w:r>
      <w:r w:rsidR="004E1E6C">
        <w:rPr>
          <w:rFonts w:ascii="Arial" w:hAnsi="Arial" w:cs="Arial"/>
          <w:sz w:val="20"/>
          <w:szCs w:val="20"/>
        </w:rPr>
        <w:t xml:space="preserve"> mil cr</w:t>
      </w:r>
      <w:r w:rsidR="000553B1">
        <w:rPr>
          <w:rFonts w:ascii="Arial" w:hAnsi="Arial" w:cs="Arial"/>
          <w:sz w:val="20"/>
          <w:szCs w:val="20"/>
        </w:rPr>
        <w:t>uzados), para suplementar as seguintes dotações do Orçamento vigente: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21"/>
        <w:gridCol w:w="1586"/>
      </w:tblGrid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F20144" w:rsidP="00F20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F20144" w:rsidP="00F20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F20144" w:rsidP="00F20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4E1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AF5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Cult.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Ensino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Depto.Saúde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C.S.U.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4E1E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Estr. Municipais,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A51C19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4E1E6C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A51C19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  <w:tr w:rsidR="004E1E6C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4E1E6C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1E6C" w:rsidRDefault="00A51C19" w:rsidP="00A51C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1E6C" w:rsidRDefault="00A51C19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44.500.000,00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A51C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O Crédito aberto no artigo anterior, será coberto com o</w:t>
      </w:r>
      <w:r w:rsidR="00A51C19">
        <w:rPr>
          <w:rFonts w:ascii="Arial" w:hAnsi="Arial" w:cs="Arial"/>
          <w:sz w:val="20"/>
          <w:szCs w:val="20"/>
        </w:rPr>
        <w:t>s</w:t>
      </w:r>
      <w:r w:rsidR="00EC69CE"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recurso</w:t>
      </w:r>
      <w:r w:rsidR="00A51C19">
        <w:rPr>
          <w:rFonts w:ascii="Arial" w:hAnsi="Arial" w:cs="Arial"/>
          <w:sz w:val="20"/>
          <w:szCs w:val="20"/>
        </w:rPr>
        <w:t>s</w:t>
      </w:r>
      <w:r w:rsidR="00D23540">
        <w:rPr>
          <w:rFonts w:ascii="Arial" w:hAnsi="Arial" w:cs="Arial"/>
          <w:sz w:val="20"/>
          <w:szCs w:val="20"/>
        </w:rPr>
        <w:t xml:space="preserve"> proveniente</w:t>
      </w:r>
      <w:r w:rsidR="00A51C19">
        <w:rPr>
          <w:rFonts w:ascii="Arial" w:hAnsi="Arial" w:cs="Arial"/>
          <w:sz w:val="20"/>
          <w:szCs w:val="20"/>
        </w:rPr>
        <w:t>s</w:t>
      </w:r>
      <w:r w:rsidR="00D23540">
        <w:rPr>
          <w:rFonts w:ascii="Arial" w:hAnsi="Arial" w:cs="Arial"/>
          <w:sz w:val="20"/>
          <w:szCs w:val="20"/>
        </w:rPr>
        <w:t xml:space="preserve"> </w:t>
      </w:r>
      <w:r w:rsidR="00E451CE">
        <w:rPr>
          <w:rFonts w:ascii="Arial" w:hAnsi="Arial" w:cs="Arial"/>
          <w:sz w:val="20"/>
          <w:szCs w:val="20"/>
        </w:rPr>
        <w:t>da</w:t>
      </w:r>
      <w:r w:rsidR="00A51C19">
        <w:rPr>
          <w:rFonts w:ascii="Arial" w:hAnsi="Arial" w:cs="Arial"/>
          <w:sz w:val="20"/>
          <w:szCs w:val="20"/>
        </w:rPr>
        <w:t>s</w:t>
      </w:r>
      <w:r w:rsidR="00E451CE">
        <w:rPr>
          <w:rFonts w:ascii="Arial" w:hAnsi="Arial" w:cs="Arial"/>
          <w:sz w:val="20"/>
          <w:szCs w:val="20"/>
        </w:rPr>
        <w:t xml:space="preserve"> reduç</w:t>
      </w:r>
      <w:r w:rsidR="00A51C19">
        <w:rPr>
          <w:rFonts w:ascii="Arial" w:hAnsi="Arial" w:cs="Arial"/>
          <w:sz w:val="20"/>
          <w:szCs w:val="20"/>
        </w:rPr>
        <w:t>ões</w:t>
      </w:r>
      <w:r w:rsidR="00E451CE">
        <w:rPr>
          <w:rFonts w:ascii="Arial" w:hAnsi="Arial" w:cs="Arial"/>
          <w:sz w:val="20"/>
          <w:szCs w:val="20"/>
        </w:rPr>
        <w:t xml:space="preserve"> do Orçamento vigente</w:t>
      </w:r>
      <w:r w:rsidR="00A51C19">
        <w:rPr>
          <w:rFonts w:ascii="Arial" w:hAnsi="Arial" w:cs="Arial"/>
          <w:sz w:val="20"/>
          <w:szCs w:val="20"/>
        </w:rPr>
        <w:t xml:space="preserve"> e Excesso de Arrecadação a verificar-se neste exercício.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33"/>
        <w:gridCol w:w="1586"/>
      </w:tblGrid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F20144" w:rsidP="00F20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F20144" w:rsidP="00F20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F20144" w:rsidP="00F20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353E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E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E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E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9353E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Cultura,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Serv.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de 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A51C19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15.81.483.1.017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9353E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9353E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9353E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A51C19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51C19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51C19" w:rsidRDefault="00A51C19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Abert. Valas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146426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Estr. Municipais,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5B7D74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Outros Bens Capital já em utilidade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146426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146426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28.000.000,00</w:t>
            </w:r>
          </w:p>
        </w:tc>
      </w:tr>
      <w:tr w:rsidR="005B7D74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5B7D74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D74" w:rsidRDefault="00146426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D74" w:rsidRDefault="00146426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44.450.000,00</w:t>
            </w:r>
          </w:p>
        </w:tc>
      </w:tr>
    </w:tbl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464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146426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1356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B63" w:rsidRDefault="00CC0B63" w:rsidP="009243B3">
      <w:pPr>
        <w:spacing w:after="0" w:line="240" w:lineRule="auto"/>
      </w:pPr>
      <w:r>
        <w:separator/>
      </w:r>
    </w:p>
  </w:endnote>
  <w:endnote w:type="continuationSeparator" w:id="0">
    <w:p w:rsidR="00CC0B63" w:rsidRDefault="00CC0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B63" w:rsidRDefault="00CC0B63" w:rsidP="009243B3">
      <w:pPr>
        <w:spacing w:after="0" w:line="240" w:lineRule="auto"/>
      </w:pPr>
      <w:r>
        <w:separator/>
      </w:r>
    </w:p>
  </w:footnote>
  <w:footnote w:type="continuationSeparator" w:id="0">
    <w:p w:rsidR="00CC0B63" w:rsidRDefault="00CC0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564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159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304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0B63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0144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A93D83C"/>
  <w15:docId w15:val="{15555FE1-CECB-49C7-8459-E246353A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2019-03-03T17:20:00Z</dcterms:created>
  <dcterms:modified xsi:type="dcterms:W3CDTF">2019-05-31T18:33:00Z</dcterms:modified>
</cp:coreProperties>
</file>