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41378">
        <w:rPr>
          <w:rFonts w:ascii="Arial" w:hAnsi="Arial" w:cs="Arial"/>
          <w:b/>
          <w:sz w:val="20"/>
          <w:szCs w:val="20"/>
        </w:rPr>
        <w:t>08</w:t>
      </w:r>
      <w:r w:rsidR="00512C0A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2C0A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F187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2C0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critérios para aprovação de projetos de construção, plantas de conservação, de desdobro de lote, </w:t>
      </w:r>
      <w:proofErr w:type="spellStart"/>
      <w:r>
        <w:rPr>
          <w:rFonts w:ascii="Arial" w:hAnsi="Arial" w:cs="Arial"/>
          <w:sz w:val="20"/>
          <w:szCs w:val="20"/>
        </w:rPr>
        <w:t>remembramentos</w:t>
      </w:r>
      <w:proofErr w:type="spellEnd"/>
      <w:r>
        <w:rPr>
          <w:rFonts w:ascii="Arial" w:hAnsi="Arial" w:cs="Arial"/>
          <w:sz w:val="20"/>
          <w:szCs w:val="20"/>
        </w:rPr>
        <w:t xml:space="preserve"> e loteamentos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543E" w:rsidRP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543E">
        <w:rPr>
          <w:rFonts w:ascii="Arial" w:hAnsi="Arial" w:cs="Arial"/>
          <w:sz w:val="20"/>
          <w:szCs w:val="20"/>
        </w:rPr>
        <w:t>CONSIDERANDO O CONSTANTE NO PROCESSO INTERNO Nº 010/89 – DO/DSM.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 xml:space="preserve">Para a aprovação de Projetos de Construção, Plantas de Conservação, de Prédios Industriais, Comerciais, Residenciais, Desdobro de Lotes, </w:t>
      </w:r>
      <w:proofErr w:type="spellStart"/>
      <w:r w:rsidR="0037543E">
        <w:rPr>
          <w:rFonts w:ascii="Arial" w:hAnsi="Arial" w:cs="Arial"/>
          <w:sz w:val="20"/>
          <w:szCs w:val="20"/>
        </w:rPr>
        <w:t>Remembramentos</w:t>
      </w:r>
      <w:proofErr w:type="spellEnd"/>
      <w:r w:rsidR="0037543E">
        <w:rPr>
          <w:rFonts w:ascii="Arial" w:hAnsi="Arial" w:cs="Arial"/>
          <w:sz w:val="20"/>
          <w:szCs w:val="20"/>
        </w:rPr>
        <w:t>, Desmembramentos, Loteamentos, arruamentos, será necessário que as plantas submetidas à aprovação possuam profissional habilitado responsável, bem como, faça prova do recolhimento da Anotação de Responsabilidade Técnica – ART do CREA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37543E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FF18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será exigida a assinatura de profissional habilitado, quando se tratar de habitação popular até 60,00m² de área de construção e, Projeto executado pela Prefeitura Municipal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</w:t>
      </w:r>
      <w:r w:rsidR="00FF1877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>projetos ou plantas submetidos à aprovação deverão possuir no mínimo as seguintes informações</w:t>
      </w:r>
      <w:r w:rsidR="00FF1877">
        <w:rPr>
          <w:rFonts w:ascii="Arial" w:hAnsi="Arial" w:cs="Arial"/>
          <w:sz w:val="20"/>
          <w:szCs w:val="20"/>
        </w:rPr>
        <w:t>: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>perfil longitudinal e transversal do terreno</w:t>
      </w:r>
      <w:r>
        <w:rPr>
          <w:rFonts w:ascii="Arial" w:hAnsi="Arial" w:cs="Arial"/>
          <w:sz w:val="20"/>
          <w:szCs w:val="20"/>
        </w:rPr>
        <w:t>;</w:t>
      </w:r>
    </w:p>
    <w:p w:rsidR="00FF1877" w:rsidRPr="003224C9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b)</w:t>
      </w:r>
      <w:r w:rsidRPr="006418CC">
        <w:rPr>
          <w:rFonts w:ascii="Arial" w:hAnsi="Arial" w:cs="Arial"/>
          <w:b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 xml:space="preserve">levantamento </w:t>
      </w:r>
      <w:proofErr w:type="spellStart"/>
      <w:r w:rsidR="0037543E">
        <w:rPr>
          <w:rFonts w:ascii="Arial" w:hAnsi="Arial" w:cs="Arial"/>
          <w:sz w:val="20"/>
          <w:szCs w:val="20"/>
        </w:rPr>
        <w:t>plani-altímetrico</w:t>
      </w:r>
      <w:proofErr w:type="spellEnd"/>
      <w:r w:rsidR="0037543E">
        <w:rPr>
          <w:rFonts w:ascii="Arial" w:hAnsi="Arial" w:cs="Arial"/>
          <w:sz w:val="20"/>
          <w:szCs w:val="20"/>
        </w:rPr>
        <w:t xml:space="preserve"> do terreno com curvas de nível de metro em metro</w:t>
      </w:r>
      <w:r w:rsidRPr="003224C9">
        <w:rPr>
          <w:rFonts w:ascii="Arial" w:hAnsi="Arial" w:cs="Arial"/>
          <w:sz w:val="20"/>
          <w:szCs w:val="20"/>
        </w:rPr>
        <w:t>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>implantação da edificação do terreno com indicação dos volumes de corte e aterro</w:t>
      </w:r>
      <w:r>
        <w:rPr>
          <w:rFonts w:ascii="Arial" w:hAnsi="Arial" w:cs="Arial"/>
          <w:sz w:val="20"/>
          <w:szCs w:val="20"/>
        </w:rPr>
        <w:t>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>planta baixa, cortes transversal, longitudinal, fachada para via pública e planta de cobertura</w:t>
      </w:r>
      <w:r>
        <w:rPr>
          <w:rFonts w:ascii="Arial" w:hAnsi="Arial" w:cs="Arial"/>
          <w:sz w:val="20"/>
          <w:szCs w:val="20"/>
        </w:rPr>
        <w:t>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>quadro informado as dimensões das esquadrias de metal ou madeira, com as respectivas áreas de iluminação, ventilação e altura do peitoril</w:t>
      </w:r>
      <w:r>
        <w:rPr>
          <w:rFonts w:ascii="Arial" w:hAnsi="Arial" w:cs="Arial"/>
          <w:sz w:val="20"/>
          <w:szCs w:val="20"/>
        </w:rPr>
        <w:t>;</w:t>
      </w:r>
    </w:p>
    <w:p w:rsidR="0012089B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37543E">
        <w:rPr>
          <w:rFonts w:ascii="Arial" w:hAnsi="Arial" w:cs="Arial"/>
          <w:sz w:val="20"/>
          <w:szCs w:val="20"/>
        </w:rPr>
        <w:t>apresentação do projeto de estrutura para construção de prédios com três pavimentos ou mais</w:t>
      </w:r>
      <w:r w:rsidR="0012089B">
        <w:rPr>
          <w:rFonts w:ascii="Arial" w:hAnsi="Arial" w:cs="Arial"/>
          <w:sz w:val="20"/>
          <w:szCs w:val="20"/>
        </w:rPr>
        <w:t>;</w:t>
      </w:r>
    </w:p>
    <w:p w:rsidR="0012089B" w:rsidRDefault="0012089B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89B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memorial descritivo caracterizado o imóvel objeto do projeto ou planta;</w:t>
      </w:r>
    </w:p>
    <w:p w:rsidR="00FF1877" w:rsidRDefault="0012089B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89B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aprovação prévia dos governos estadual e federal, quando se fizer necessário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12089B">
        <w:rPr>
          <w:rFonts w:ascii="Arial" w:hAnsi="Arial" w:cs="Arial"/>
          <w:sz w:val="20"/>
          <w:szCs w:val="20"/>
        </w:rPr>
        <w:t xml:space="preserve"> e seus efeitos a partir do dia 09 de fevereiro de 1989</w:t>
      </w:r>
      <w:r w:rsidR="003F13C3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224C9">
        <w:rPr>
          <w:rFonts w:ascii="Arial" w:hAnsi="Arial" w:cs="Arial"/>
          <w:sz w:val="20"/>
          <w:szCs w:val="20"/>
        </w:rPr>
        <w:t>0</w:t>
      </w:r>
      <w:r w:rsidR="0012089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3224C9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12089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12089B">
        <w:rPr>
          <w:rFonts w:ascii="Arial" w:hAnsi="Arial" w:cs="Arial"/>
          <w:sz w:val="20"/>
          <w:szCs w:val="20"/>
        </w:rPr>
        <w:t>Obras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6D1" w:rsidRDefault="003F46D1" w:rsidP="009243B3">
      <w:pPr>
        <w:spacing w:after="0" w:line="240" w:lineRule="auto"/>
      </w:pPr>
      <w:r>
        <w:separator/>
      </w:r>
    </w:p>
  </w:endnote>
  <w:endnote w:type="continuationSeparator" w:id="0">
    <w:p w:rsidR="003F46D1" w:rsidRDefault="003F46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6D1" w:rsidRDefault="003F46D1" w:rsidP="009243B3">
      <w:pPr>
        <w:spacing w:after="0" w:line="240" w:lineRule="auto"/>
      </w:pPr>
      <w:r>
        <w:separator/>
      </w:r>
    </w:p>
  </w:footnote>
  <w:footnote w:type="continuationSeparator" w:id="0">
    <w:p w:rsidR="003F46D1" w:rsidRDefault="003F46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F4336"/>
    <w:rsid w:val="003224C9"/>
    <w:rsid w:val="003518F6"/>
    <w:rsid w:val="00352232"/>
    <w:rsid w:val="0037543E"/>
    <w:rsid w:val="0039522E"/>
    <w:rsid w:val="003A4918"/>
    <w:rsid w:val="003F13C3"/>
    <w:rsid w:val="003F46D1"/>
    <w:rsid w:val="00512C0A"/>
    <w:rsid w:val="005E6969"/>
    <w:rsid w:val="006418CC"/>
    <w:rsid w:val="0066599D"/>
    <w:rsid w:val="006C76B1"/>
    <w:rsid w:val="007A16E3"/>
    <w:rsid w:val="007E7FF7"/>
    <w:rsid w:val="00822B60"/>
    <w:rsid w:val="009243B3"/>
    <w:rsid w:val="009C00B1"/>
    <w:rsid w:val="009F6656"/>
    <w:rsid w:val="00A808AE"/>
    <w:rsid w:val="00AB1088"/>
    <w:rsid w:val="00AE6DEA"/>
    <w:rsid w:val="00C038DF"/>
    <w:rsid w:val="00C72008"/>
    <w:rsid w:val="00CA2FA0"/>
    <w:rsid w:val="00CC1816"/>
    <w:rsid w:val="00ED7CDF"/>
    <w:rsid w:val="00F127AE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A786584-7553-48A0-B579-A2D2CBD2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2019-03-02T14:46:00Z</dcterms:created>
  <dcterms:modified xsi:type="dcterms:W3CDTF">2019-05-30T17:53:00Z</dcterms:modified>
</cp:coreProperties>
</file>