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6027D">
        <w:rPr>
          <w:rFonts w:ascii="Arial" w:hAnsi="Arial" w:cs="Arial"/>
          <w:b/>
          <w:sz w:val="20"/>
          <w:szCs w:val="20"/>
        </w:rPr>
        <w:t>21</w:t>
      </w:r>
      <w:r w:rsidR="00225E7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5E75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027D">
        <w:rPr>
          <w:rFonts w:ascii="Arial" w:hAnsi="Arial" w:cs="Arial"/>
          <w:b/>
          <w:sz w:val="20"/>
          <w:szCs w:val="20"/>
        </w:rPr>
        <w:t>DEZ</w:t>
      </w:r>
      <w:r w:rsidR="00AC7DC0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25E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25E75">
        <w:rPr>
          <w:rFonts w:ascii="Arial" w:hAnsi="Arial" w:cs="Arial"/>
          <w:sz w:val="20"/>
          <w:szCs w:val="20"/>
        </w:rPr>
        <w:t xml:space="preserve">Aprova </w:t>
      </w:r>
      <w:r>
        <w:rPr>
          <w:rFonts w:ascii="Arial" w:hAnsi="Arial" w:cs="Arial"/>
          <w:sz w:val="20"/>
          <w:szCs w:val="20"/>
        </w:rPr>
        <w:t>TABELA DE PREÇOS de Caixões Mor</w:t>
      </w:r>
      <w:r w:rsidRPr="00225E75">
        <w:rPr>
          <w:rFonts w:ascii="Arial" w:hAnsi="Arial" w:cs="Arial"/>
          <w:sz w:val="20"/>
          <w:szCs w:val="20"/>
        </w:rPr>
        <w:t>tuários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25E75">
        <w:rPr>
          <w:rFonts w:ascii="Arial" w:hAnsi="Arial" w:cs="Arial"/>
          <w:b/>
          <w:sz w:val="20"/>
          <w:szCs w:val="20"/>
        </w:rPr>
        <w:t xml:space="preserve"> E</w:t>
      </w:r>
      <w:r w:rsidR="0037543E">
        <w:rPr>
          <w:rFonts w:ascii="Arial" w:hAnsi="Arial" w:cs="Arial"/>
          <w:b/>
          <w:sz w:val="20"/>
          <w:szCs w:val="20"/>
        </w:rPr>
        <w:t>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75">
        <w:rPr>
          <w:rFonts w:ascii="Arial" w:hAnsi="Arial" w:cs="Arial"/>
          <w:sz w:val="20"/>
          <w:szCs w:val="20"/>
        </w:rPr>
        <w:t>CONSIDERANDO O CONSTANTE NO PROCESS</w:t>
      </w:r>
      <w:r>
        <w:rPr>
          <w:rFonts w:ascii="Arial" w:hAnsi="Arial" w:cs="Arial"/>
          <w:sz w:val="20"/>
          <w:szCs w:val="20"/>
        </w:rPr>
        <w:t>O PROTOCOLADO SOB O N° 5.244/89;</w:t>
      </w:r>
    </w:p>
    <w:p w:rsidR="00225E75" w:rsidRDefault="00225E7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5E75" w:rsidRPr="00225E75" w:rsidRDefault="009243B3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5E75" w:rsidRPr="00225E75">
        <w:rPr>
          <w:rFonts w:ascii="Arial" w:hAnsi="Arial" w:cs="Arial"/>
          <w:sz w:val="20"/>
          <w:szCs w:val="20"/>
        </w:rPr>
        <w:t>Fica aprovada, nos t</w:t>
      </w:r>
      <w:r w:rsidR="00225E75">
        <w:rPr>
          <w:rFonts w:ascii="Arial" w:hAnsi="Arial" w:cs="Arial"/>
          <w:sz w:val="20"/>
          <w:szCs w:val="20"/>
        </w:rPr>
        <w:t>ermos do artigo 69, do Decreto-</w:t>
      </w:r>
      <w:r w:rsidR="00225E75" w:rsidRPr="00225E75">
        <w:rPr>
          <w:rFonts w:ascii="Arial" w:hAnsi="Arial" w:cs="Arial"/>
          <w:sz w:val="20"/>
          <w:szCs w:val="20"/>
        </w:rPr>
        <w:t>Lei Complementar n</w:t>
      </w:r>
      <w:r w:rsidR="00225E75">
        <w:rPr>
          <w:rFonts w:ascii="Arial" w:hAnsi="Arial" w:cs="Arial"/>
          <w:sz w:val="20"/>
          <w:szCs w:val="20"/>
        </w:rPr>
        <w:t>º 09, de 31 de dezembro de 1</w:t>
      </w:r>
      <w:r w:rsidR="00225E75" w:rsidRPr="00225E75">
        <w:rPr>
          <w:rFonts w:ascii="Arial" w:hAnsi="Arial" w:cs="Arial"/>
          <w:sz w:val="20"/>
          <w:szCs w:val="20"/>
        </w:rPr>
        <w:t>969, a TABELA DE PREÇOS anexa, a</w:t>
      </w:r>
      <w:r w:rsidR="00225E75">
        <w:rPr>
          <w:rFonts w:ascii="Arial" w:hAnsi="Arial" w:cs="Arial"/>
          <w:sz w:val="20"/>
          <w:szCs w:val="20"/>
        </w:rPr>
        <w:t>pre</w:t>
      </w:r>
      <w:r w:rsidR="00225E75" w:rsidRPr="00225E75">
        <w:rPr>
          <w:rFonts w:ascii="Arial" w:hAnsi="Arial" w:cs="Arial"/>
          <w:sz w:val="20"/>
          <w:szCs w:val="20"/>
        </w:rPr>
        <w:t>sentada pela Emp</w:t>
      </w:r>
      <w:r w:rsidR="00225E75">
        <w:rPr>
          <w:rFonts w:ascii="Arial" w:hAnsi="Arial" w:cs="Arial"/>
          <w:sz w:val="20"/>
          <w:szCs w:val="20"/>
        </w:rPr>
        <w:t>resa MONDRONI &amp; CIA. LTDA., Concessioná</w:t>
      </w:r>
      <w:r w:rsidR="00225E75" w:rsidRPr="00225E75">
        <w:rPr>
          <w:rFonts w:ascii="Arial" w:hAnsi="Arial" w:cs="Arial"/>
          <w:sz w:val="20"/>
          <w:szCs w:val="20"/>
        </w:rPr>
        <w:t xml:space="preserve">ria de Serviços Funerários no Município. </w:t>
      </w:r>
    </w:p>
    <w:p w:rsidR="00225E75" w:rsidRP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5E75" w:rsidRP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75">
        <w:rPr>
          <w:rFonts w:ascii="Arial" w:hAnsi="Arial" w:cs="Arial"/>
          <w:b/>
          <w:sz w:val="20"/>
          <w:szCs w:val="20"/>
        </w:rPr>
        <w:t>A</w:t>
      </w:r>
      <w:r w:rsidRPr="00225E75">
        <w:rPr>
          <w:rFonts w:ascii="Arial" w:hAnsi="Arial" w:cs="Arial"/>
          <w:b/>
          <w:sz w:val="20"/>
          <w:szCs w:val="20"/>
        </w:rPr>
        <w:t>rt.</w:t>
      </w:r>
      <w:r w:rsidRPr="00225E75">
        <w:rPr>
          <w:rFonts w:ascii="Arial" w:hAnsi="Arial" w:cs="Arial"/>
          <w:b/>
          <w:sz w:val="20"/>
          <w:szCs w:val="20"/>
        </w:rPr>
        <w:t xml:space="preserve"> 2</w:t>
      </w:r>
      <w:r w:rsidRPr="00225E75">
        <w:rPr>
          <w:rFonts w:ascii="Arial" w:hAnsi="Arial" w:cs="Arial"/>
          <w:b/>
          <w:sz w:val="20"/>
          <w:szCs w:val="20"/>
        </w:rPr>
        <w:t>º</w:t>
      </w:r>
      <w:r w:rsidRPr="00225E75"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</w:t>
      </w:r>
      <w:r>
        <w:rPr>
          <w:rFonts w:ascii="Arial" w:hAnsi="Arial" w:cs="Arial"/>
          <w:sz w:val="20"/>
          <w:szCs w:val="20"/>
        </w:rPr>
        <w:t>o</w:t>
      </w:r>
      <w:r w:rsidRPr="00225E75">
        <w:rPr>
          <w:rFonts w:ascii="Arial" w:hAnsi="Arial" w:cs="Arial"/>
          <w:sz w:val="20"/>
          <w:szCs w:val="20"/>
        </w:rPr>
        <w:t xml:space="preserve"> públ</w:t>
      </w:r>
      <w:r>
        <w:rPr>
          <w:rFonts w:ascii="Arial" w:hAnsi="Arial" w:cs="Arial"/>
          <w:sz w:val="20"/>
          <w:szCs w:val="20"/>
        </w:rPr>
        <w:t>i</w:t>
      </w:r>
      <w:r w:rsidRPr="00225E75">
        <w:rPr>
          <w:rFonts w:ascii="Arial" w:hAnsi="Arial" w:cs="Arial"/>
          <w:sz w:val="20"/>
          <w:szCs w:val="20"/>
        </w:rPr>
        <w:t>co.</w:t>
      </w:r>
    </w:p>
    <w:p w:rsid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5E75" w:rsidRP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75">
        <w:rPr>
          <w:rFonts w:ascii="Arial" w:hAnsi="Arial" w:cs="Arial"/>
          <w:b/>
          <w:sz w:val="20"/>
          <w:szCs w:val="20"/>
        </w:rPr>
        <w:t>A</w:t>
      </w:r>
      <w:r w:rsidRPr="00225E75">
        <w:rPr>
          <w:rFonts w:ascii="Arial" w:hAnsi="Arial" w:cs="Arial"/>
          <w:b/>
          <w:sz w:val="20"/>
          <w:szCs w:val="20"/>
        </w:rPr>
        <w:t>rt. 3º</w:t>
      </w:r>
      <w:r w:rsidRPr="00225E75">
        <w:rPr>
          <w:rFonts w:ascii="Arial" w:hAnsi="Arial" w:cs="Arial"/>
          <w:sz w:val="20"/>
          <w:szCs w:val="20"/>
        </w:rPr>
        <w:t xml:space="preserve"> Este Decreto entrará em </w:t>
      </w:r>
      <w:r>
        <w:rPr>
          <w:rFonts w:ascii="Arial" w:hAnsi="Arial" w:cs="Arial"/>
          <w:sz w:val="20"/>
          <w:szCs w:val="20"/>
        </w:rPr>
        <w:t>vigor a partir do dia 1º de janeiro de 1</w:t>
      </w:r>
      <w:r w:rsidRPr="00225E75">
        <w:rPr>
          <w:rFonts w:ascii="Arial" w:hAnsi="Arial" w:cs="Arial"/>
          <w:sz w:val="20"/>
          <w:szCs w:val="20"/>
        </w:rPr>
        <w:t>990.</w:t>
      </w:r>
      <w:bookmarkStart w:id="0" w:name="_GoBack"/>
      <w:bookmarkEnd w:id="0"/>
    </w:p>
    <w:p w:rsidR="00225E75" w:rsidRPr="00225E75" w:rsidRDefault="00225E75" w:rsidP="00225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5E7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46027D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4F" w:rsidRDefault="00DF174F" w:rsidP="009243B3">
      <w:pPr>
        <w:spacing w:after="0" w:line="240" w:lineRule="auto"/>
      </w:pPr>
      <w:r>
        <w:separator/>
      </w:r>
    </w:p>
  </w:endnote>
  <w:endnote w:type="continuationSeparator" w:id="0">
    <w:p w:rsidR="00DF174F" w:rsidRDefault="00DF17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4F" w:rsidRDefault="00DF174F" w:rsidP="009243B3">
      <w:pPr>
        <w:spacing w:after="0" w:line="240" w:lineRule="auto"/>
      </w:pPr>
      <w:r>
        <w:separator/>
      </w:r>
    </w:p>
  </w:footnote>
  <w:footnote w:type="continuationSeparator" w:id="0">
    <w:p w:rsidR="00DF174F" w:rsidRDefault="00DF17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25E75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6027D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DC7BAD"/>
    <w:rsid w:val="00DF174F"/>
    <w:rsid w:val="00E14BE6"/>
    <w:rsid w:val="00E5063A"/>
    <w:rsid w:val="00E623AD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2019-03-16T03:55:00Z</dcterms:created>
  <dcterms:modified xsi:type="dcterms:W3CDTF">2019-03-16T04:01:00Z</dcterms:modified>
</cp:coreProperties>
</file>