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D64C73">
        <w:rPr>
          <w:rFonts w:ascii="Arial" w:hAnsi="Arial" w:cs="Arial"/>
          <w:b/>
          <w:sz w:val="20"/>
          <w:szCs w:val="20"/>
        </w:rPr>
        <w:t>223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29C5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64C7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>Atualiza dotações Orça</w:t>
      </w:r>
      <w:r>
        <w:rPr>
          <w:rFonts w:ascii="Arial" w:hAnsi="Arial" w:cs="Arial"/>
          <w:sz w:val="20"/>
          <w:szCs w:val="20"/>
        </w:rPr>
        <w:t>mentárias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64C7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D64C73" w:rsidRPr="00D64C73">
        <w:rPr>
          <w:rFonts w:ascii="Arial" w:hAnsi="Arial" w:cs="Arial"/>
          <w:b/>
          <w:sz w:val="20"/>
          <w:szCs w:val="20"/>
        </w:rPr>
        <w:t xml:space="preserve">COM FUNDAMENTO NO ARTIGO </w:t>
      </w:r>
      <w:r w:rsidR="002029C5">
        <w:rPr>
          <w:rFonts w:ascii="Arial" w:hAnsi="Arial" w:cs="Arial"/>
          <w:b/>
          <w:sz w:val="20"/>
          <w:szCs w:val="20"/>
        </w:rPr>
        <w:t xml:space="preserve">1º </w:t>
      </w:r>
      <w:r w:rsidR="00D64C73" w:rsidRPr="00D64C73">
        <w:rPr>
          <w:rFonts w:ascii="Arial" w:hAnsi="Arial" w:cs="Arial"/>
          <w:b/>
          <w:sz w:val="20"/>
          <w:szCs w:val="20"/>
        </w:rPr>
        <w:t>DA LEI Nº 1.773, DE 14 DE NOVEMBRO DE 1989 E CONSIDERANDO A VARIAÇÃO DO BÔNUS DO TESOURO NACIONAL NO PERÍODO DE AGOSTO DE 1989 A JANEIRO DE 1990;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C73" w:rsidRDefault="009243B3" w:rsidP="00202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724C37" w:rsidRPr="00724C37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Os saldos das dotações or</w:t>
      </w:r>
      <w:r w:rsidR="00D64C73" w:rsidRPr="00D64C73">
        <w:rPr>
          <w:rFonts w:ascii="Arial" w:hAnsi="Arial" w:cs="Arial"/>
          <w:sz w:val="20"/>
          <w:szCs w:val="20"/>
        </w:rPr>
        <w:t>çamentárias, serão atualizados pelo índice 5,2546</w:t>
      </w:r>
      <w:r w:rsidR="002029C5">
        <w:rPr>
          <w:rFonts w:ascii="Arial" w:hAnsi="Arial" w:cs="Arial"/>
          <w:sz w:val="20"/>
          <w:szCs w:val="20"/>
        </w:rPr>
        <w:t>% que corresponde a 425,46</w:t>
      </w:r>
      <w:r w:rsidR="00D64C73" w:rsidRPr="00D64C73">
        <w:rPr>
          <w:rFonts w:ascii="Arial" w:hAnsi="Arial" w:cs="Arial"/>
          <w:sz w:val="20"/>
          <w:szCs w:val="20"/>
        </w:rPr>
        <w:t>%, conforme constam do Anex</w:t>
      </w:r>
      <w:r w:rsidR="002029C5">
        <w:rPr>
          <w:rFonts w:ascii="Arial" w:hAnsi="Arial" w:cs="Arial"/>
          <w:sz w:val="20"/>
          <w:szCs w:val="20"/>
        </w:rPr>
        <w:t>o a es</w:t>
      </w:r>
      <w:r w:rsidR="00D64C73" w:rsidRPr="00D64C73">
        <w:rPr>
          <w:rFonts w:ascii="Arial" w:hAnsi="Arial" w:cs="Arial"/>
          <w:sz w:val="20"/>
          <w:szCs w:val="20"/>
        </w:rPr>
        <w:t>te Decreto.</w:t>
      </w:r>
    </w:p>
    <w:p w:rsidR="002029C5" w:rsidRPr="00D64C73" w:rsidRDefault="002029C5" w:rsidP="00202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C73" w:rsidRDefault="002029C5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9C5">
        <w:rPr>
          <w:rFonts w:ascii="Arial" w:hAnsi="Arial" w:cs="Arial"/>
          <w:b/>
          <w:sz w:val="20"/>
          <w:szCs w:val="20"/>
        </w:rPr>
        <w:t>Art. 2º</w:t>
      </w:r>
      <w:r w:rsidR="00D64C73" w:rsidRPr="00D64C73">
        <w:rPr>
          <w:rFonts w:ascii="Arial" w:hAnsi="Arial" w:cs="Arial"/>
          <w:sz w:val="20"/>
          <w:szCs w:val="20"/>
        </w:rPr>
        <w:t xml:space="preserve"> Este Decreto entrará em vigor na data de sua pub</w:t>
      </w:r>
      <w:r>
        <w:rPr>
          <w:rFonts w:ascii="Arial" w:hAnsi="Arial" w:cs="Arial"/>
          <w:sz w:val="20"/>
          <w:szCs w:val="20"/>
        </w:rPr>
        <w:t>licação, sentindo efeitos a partir de 02 de janeiro de 1</w:t>
      </w:r>
      <w:r w:rsidR="00D64C73" w:rsidRPr="00D64C73">
        <w:rPr>
          <w:rFonts w:ascii="Arial" w:hAnsi="Arial" w:cs="Arial"/>
          <w:sz w:val="20"/>
          <w:szCs w:val="20"/>
        </w:rPr>
        <w:t>990.</w:t>
      </w:r>
    </w:p>
    <w:p w:rsidR="002029C5" w:rsidRDefault="002029C5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9C5" w:rsidRPr="00D64C73" w:rsidRDefault="002029C5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 xml:space="preserve">Ferraz de Vasconcelos, 02 </w:t>
      </w:r>
      <w:r w:rsidR="002029C5">
        <w:rPr>
          <w:rFonts w:ascii="Arial" w:hAnsi="Arial" w:cs="Arial"/>
          <w:sz w:val="20"/>
          <w:szCs w:val="20"/>
        </w:rPr>
        <w:t>de</w:t>
      </w:r>
      <w:r w:rsidR="002029C5"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j</w:t>
      </w:r>
      <w:r w:rsidR="002029C5" w:rsidRPr="00D64C73">
        <w:rPr>
          <w:rFonts w:ascii="Arial" w:hAnsi="Arial" w:cs="Arial"/>
          <w:sz w:val="20"/>
          <w:szCs w:val="20"/>
        </w:rPr>
        <w:t>aneiro</w:t>
      </w:r>
      <w:r w:rsidR="002029C5">
        <w:rPr>
          <w:rFonts w:ascii="Arial" w:hAnsi="Arial" w:cs="Arial"/>
          <w:sz w:val="20"/>
          <w:szCs w:val="20"/>
        </w:rPr>
        <w:t xml:space="preserve"> de 1</w:t>
      </w:r>
      <w:r w:rsidRPr="00D64C73">
        <w:rPr>
          <w:rFonts w:ascii="Arial" w:hAnsi="Arial" w:cs="Arial"/>
          <w:sz w:val="20"/>
          <w:szCs w:val="20"/>
        </w:rPr>
        <w:t>990.</w:t>
      </w: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609E5"/>
    <w:rsid w:val="001656A4"/>
    <w:rsid w:val="002029C5"/>
    <w:rsid w:val="00236E1E"/>
    <w:rsid w:val="002F4336"/>
    <w:rsid w:val="003A4918"/>
    <w:rsid w:val="003F13C3"/>
    <w:rsid w:val="0066599D"/>
    <w:rsid w:val="006C76B1"/>
    <w:rsid w:val="00724C37"/>
    <w:rsid w:val="007A16E3"/>
    <w:rsid w:val="007E7FF7"/>
    <w:rsid w:val="00822B60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64C73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2019-03-20T00:43:00Z</dcterms:created>
  <dcterms:modified xsi:type="dcterms:W3CDTF">2019-03-20T00:55:00Z</dcterms:modified>
</cp:coreProperties>
</file>