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3119CE">
        <w:rPr>
          <w:rFonts w:ascii="Arial" w:hAnsi="Arial" w:cs="Arial"/>
          <w:b/>
          <w:sz w:val="20"/>
          <w:szCs w:val="20"/>
        </w:rPr>
        <w:t>4</w:t>
      </w:r>
      <w:r w:rsidR="001257CE">
        <w:rPr>
          <w:rFonts w:ascii="Arial" w:hAnsi="Arial" w:cs="Arial"/>
          <w:b/>
          <w:sz w:val="20"/>
          <w:szCs w:val="20"/>
        </w:rPr>
        <w:t>5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ACB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ACB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95ACB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>Atualiza dotações orçamentárias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ATRIBUIÇÕES, </w:t>
      </w:r>
      <w:r w:rsidR="00595ACB" w:rsidRPr="00595ACB">
        <w:rPr>
          <w:rFonts w:ascii="Arial" w:hAnsi="Arial" w:cs="Arial"/>
          <w:b/>
          <w:sz w:val="20"/>
          <w:szCs w:val="20"/>
        </w:rPr>
        <w:t>COM FUNDAMENTO NO ARTIGO 1</w:t>
      </w:r>
      <w:r w:rsidR="00595ACB" w:rsidRPr="00595ACB">
        <w:rPr>
          <w:rFonts w:ascii="Arial" w:hAnsi="Arial" w:cs="Arial"/>
          <w:b/>
          <w:sz w:val="20"/>
          <w:szCs w:val="20"/>
        </w:rPr>
        <w:t>º</w:t>
      </w:r>
      <w:r w:rsidR="00595ACB" w:rsidRPr="00595ACB">
        <w:rPr>
          <w:rFonts w:ascii="Arial" w:hAnsi="Arial" w:cs="Arial"/>
          <w:b/>
          <w:sz w:val="20"/>
          <w:szCs w:val="20"/>
        </w:rPr>
        <w:t xml:space="preserve"> DA LEI N° 1.773, DE 14 DE NOVEMBRO DE 1989, </w:t>
      </w:r>
      <w:proofErr w:type="gramStart"/>
      <w:r w:rsidR="00595ACB" w:rsidRPr="00595ACB">
        <w:rPr>
          <w:rFonts w:ascii="Arial" w:hAnsi="Arial" w:cs="Arial"/>
          <w:b/>
          <w:sz w:val="20"/>
          <w:szCs w:val="20"/>
        </w:rPr>
        <w:t>E</w:t>
      </w:r>
      <w:proofErr w:type="gramEnd"/>
      <w:r w:rsidR="00595ACB" w:rsidRPr="00595ACB">
        <w:rPr>
          <w:rFonts w:ascii="Arial" w:hAnsi="Arial" w:cs="Arial"/>
          <w:b/>
          <w:sz w:val="20"/>
          <w:szCs w:val="20"/>
        </w:rPr>
        <w:t xml:space="preserve"> 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ACB" w:rsidRPr="001257CE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>CONSIDERANDO O VALOR DO BÔNUS DO TESOURO NA</w:t>
      </w:r>
      <w:r>
        <w:rPr>
          <w:rFonts w:ascii="Arial" w:hAnsi="Arial" w:cs="Arial"/>
          <w:sz w:val="20"/>
          <w:szCs w:val="20"/>
        </w:rPr>
        <w:t>CIONAL PARA O MÊS DE MARÇO DE 1</w:t>
      </w:r>
      <w:r w:rsidRPr="001257CE">
        <w:rPr>
          <w:rFonts w:ascii="Arial" w:hAnsi="Arial" w:cs="Arial"/>
          <w:sz w:val="20"/>
          <w:szCs w:val="20"/>
        </w:rPr>
        <w:t>990;</w:t>
      </w:r>
    </w:p>
    <w:p w:rsidR="00086805" w:rsidRDefault="00086805" w:rsidP="00A01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57CE" w:rsidRDefault="009243B3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95ACB">
        <w:rPr>
          <w:rFonts w:ascii="Arial" w:hAnsi="Arial" w:cs="Arial"/>
          <w:sz w:val="20"/>
          <w:szCs w:val="20"/>
        </w:rPr>
        <w:t xml:space="preserve"> Os saldos das dotações orça</w:t>
      </w:r>
      <w:r w:rsidR="001257CE" w:rsidRPr="001257CE">
        <w:rPr>
          <w:rFonts w:ascii="Arial" w:hAnsi="Arial" w:cs="Arial"/>
          <w:sz w:val="20"/>
          <w:szCs w:val="20"/>
        </w:rPr>
        <w:t>mentárias, serão atualiza</w:t>
      </w:r>
      <w:r w:rsidR="00595ACB">
        <w:rPr>
          <w:rFonts w:ascii="Arial" w:hAnsi="Arial" w:cs="Arial"/>
          <w:sz w:val="20"/>
          <w:szCs w:val="20"/>
        </w:rPr>
        <w:t>dos pelo índice 1,7278, que cor</w:t>
      </w:r>
      <w:r w:rsidR="001257CE" w:rsidRPr="001257CE">
        <w:rPr>
          <w:rFonts w:ascii="Arial" w:hAnsi="Arial" w:cs="Arial"/>
          <w:sz w:val="20"/>
          <w:szCs w:val="20"/>
        </w:rPr>
        <w:t>responde a 72,78%, co</w:t>
      </w:r>
      <w:r w:rsidR="00595ACB">
        <w:rPr>
          <w:rFonts w:ascii="Arial" w:hAnsi="Arial" w:cs="Arial"/>
          <w:sz w:val="20"/>
          <w:szCs w:val="20"/>
        </w:rPr>
        <w:t>nforme consta do Anexo a este De</w:t>
      </w:r>
      <w:r w:rsidR="001257CE" w:rsidRPr="001257CE">
        <w:rPr>
          <w:rFonts w:ascii="Arial" w:hAnsi="Arial" w:cs="Arial"/>
          <w:sz w:val="20"/>
          <w:szCs w:val="20"/>
        </w:rPr>
        <w:t>creto.</w:t>
      </w:r>
    </w:p>
    <w:p w:rsidR="00595ACB" w:rsidRPr="001257CE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7CE" w:rsidRDefault="00595ACB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ACB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="001257CE" w:rsidRPr="001257CE">
        <w:rPr>
          <w:rFonts w:ascii="Arial" w:hAnsi="Arial" w:cs="Arial"/>
          <w:sz w:val="20"/>
          <w:szCs w:val="20"/>
        </w:rPr>
        <w:t xml:space="preserve">gor da data de sua publicação, surtindo efeito </w:t>
      </w:r>
      <w:r>
        <w:rPr>
          <w:rFonts w:ascii="Arial" w:hAnsi="Arial" w:cs="Arial"/>
          <w:sz w:val="20"/>
          <w:szCs w:val="20"/>
        </w:rPr>
        <w:t>a partir de 1º de março de 1990.</w:t>
      </w:r>
    </w:p>
    <w:p w:rsidR="00595ACB" w:rsidRDefault="00595ACB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ACB" w:rsidRPr="001257CE" w:rsidRDefault="00595ACB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Ferraz de Vasconcelos, </w:t>
      </w:r>
      <w:r w:rsidR="00595ACB">
        <w:rPr>
          <w:rFonts w:ascii="Arial" w:hAnsi="Arial" w:cs="Arial"/>
          <w:sz w:val="20"/>
          <w:szCs w:val="20"/>
        </w:rPr>
        <w:t>1º de março de 1</w:t>
      </w:r>
      <w:r w:rsidRPr="001257CE">
        <w:rPr>
          <w:rFonts w:ascii="Arial" w:hAnsi="Arial" w:cs="Arial"/>
          <w:sz w:val="20"/>
          <w:szCs w:val="20"/>
        </w:rPr>
        <w:t>990.</w:t>
      </w: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6805"/>
    <w:rsid w:val="001257CE"/>
    <w:rsid w:val="00133A43"/>
    <w:rsid w:val="00136053"/>
    <w:rsid w:val="00142B01"/>
    <w:rsid w:val="0014359E"/>
    <w:rsid w:val="0015746D"/>
    <w:rsid w:val="001609E5"/>
    <w:rsid w:val="001656A4"/>
    <w:rsid w:val="001829C8"/>
    <w:rsid w:val="002029C5"/>
    <w:rsid w:val="002065B1"/>
    <w:rsid w:val="00236E1E"/>
    <w:rsid w:val="002F4336"/>
    <w:rsid w:val="003119CE"/>
    <w:rsid w:val="00326195"/>
    <w:rsid w:val="003A4918"/>
    <w:rsid w:val="003B34D8"/>
    <w:rsid w:val="003C1C55"/>
    <w:rsid w:val="003F13C3"/>
    <w:rsid w:val="00402D7F"/>
    <w:rsid w:val="00422CEF"/>
    <w:rsid w:val="00485AF6"/>
    <w:rsid w:val="004D3BD8"/>
    <w:rsid w:val="0050175F"/>
    <w:rsid w:val="005956CC"/>
    <w:rsid w:val="00595ACB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12066"/>
    <w:rsid w:val="00822B60"/>
    <w:rsid w:val="00860AB6"/>
    <w:rsid w:val="008F66B0"/>
    <w:rsid w:val="009243B3"/>
    <w:rsid w:val="00937EEA"/>
    <w:rsid w:val="009F3DFE"/>
    <w:rsid w:val="009F6656"/>
    <w:rsid w:val="00A01178"/>
    <w:rsid w:val="00A2521B"/>
    <w:rsid w:val="00A702B9"/>
    <w:rsid w:val="00A85CA0"/>
    <w:rsid w:val="00AB1088"/>
    <w:rsid w:val="00AC45C9"/>
    <w:rsid w:val="00AE6DEA"/>
    <w:rsid w:val="00B57965"/>
    <w:rsid w:val="00B769F2"/>
    <w:rsid w:val="00B85C1C"/>
    <w:rsid w:val="00C72008"/>
    <w:rsid w:val="00CA2FA0"/>
    <w:rsid w:val="00CC0DE6"/>
    <w:rsid w:val="00CC1816"/>
    <w:rsid w:val="00D13955"/>
    <w:rsid w:val="00D16844"/>
    <w:rsid w:val="00D64C73"/>
    <w:rsid w:val="00D72D86"/>
    <w:rsid w:val="00DF7549"/>
    <w:rsid w:val="00E33CFF"/>
    <w:rsid w:val="00E603FF"/>
    <w:rsid w:val="00EC6508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2019-03-21T00:48:00Z</dcterms:created>
  <dcterms:modified xsi:type="dcterms:W3CDTF">2019-03-21T00:57:00Z</dcterms:modified>
</cp:coreProperties>
</file>