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836A56">
        <w:rPr>
          <w:rFonts w:ascii="Arial" w:hAnsi="Arial" w:cs="Arial"/>
          <w:b/>
          <w:sz w:val="20"/>
          <w:szCs w:val="20"/>
        </w:rPr>
        <w:t>5</w:t>
      </w:r>
      <w:r w:rsidR="0071218E">
        <w:rPr>
          <w:rFonts w:ascii="Arial" w:hAnsi="Arial" w:cs="Arial"/>
          <w:b/>
          <w:sz w:val="20"/>
          <w:szCs w:val="20"/>
        </w:rPr>
        <w:t>5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03773">
        <w:rPr>
          <w:rFonts w:ascii="Arial" w:hAnsi="Arial" w:cs="Arial"/>
          <w:b/>
          <w:sz w:val="20"/>
          <w:szCs w:val="20"/>
        </w:rPr>
        <w:t>19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ACB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E03773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1218E">
        <w:rPr>
          <w:rFonts w:ascii="Arial" w:hAnsi="Arial" w:cs="Arial"/>
          <w:sz w:val="20"/>
          <w:szCs w:val="20"/>
        </w:rPr>
        <w:t>Aprova T</w:t>
      </w:r>
      <w:r>
        <w:rPr>
          <w:rFonts w:ascii="Arial" w:hAnsi="Arial" w:cs="Arial"/>
          <w:sz w:val="20"/>
          <w:szCs w:val="20"/>
        </w:rPr>
        <w:t>ABELA DE PREÇOS de Caixões Mor</w:t>
      </w:r>
      <w:r w:rsidRPr="0071218E">
        <w:rPr>
          <w:rFonts w:ascii="Arial" w:hAnsi="Arial" w:cs="Arial"/>
          <w:sz w:val="20"/>
          <w:szCs w:val="20"/>
        </w:rPr>
        <w:t>tuários e,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5ACB" w:rsidRPr="00595ACB" w:rsidRDefault="00142B01" w:rsidP="00595A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595ACB">
        <w:rPr>
          <w:rFonts w:ascii="Arial" w:hAnsi="Arial" w:cs="Arial"/>
          <w:b/>
          <w:sz w:val="20"/>
          <w:szCs w:val="20"/>
        </w:rPr>
        <w:t xml:space="preserve">DE SUAS ATRIBUIÇÕES </w:t>
      </w:r>
      <w:r w:rsidR="00836A56">
        <w:rPr>
          <w:rFonts w:ascii="Arial" w:hAnsi="Arial" w:cs="Arial"/>
          <w:b/>
          <w:sz w:val="20"/>
          <w:szCs w:val="20"/>
        </w:rPr>
        <w:t>LEGAIS</w:t>
      </w:r>
      <w:r w:rsidR="00E03773">
        <w:rPr>
          <w:rFonts w:ascii="Arial" w:hAnsi="Arial" w:cs="Arial"/>
          <w:b/>
          <w:sz w:val="20"/>
          <w:szCs w:val="20"/>
        </w:rPr>
        <w:t xml:space="preserve"> E,</w:t>
      </w:r>
      <w:r w:rsidR="00595ACB" w:rsidRPr="00595ACB">
        <w:rPr>
          <w:rFonts w:ascii="Arial" w:hAnsi="Arial" w:cs="Arial"/>
          <w:b/>
          <w:sz w:val="20"/>
          <w:szCs w:val="20"/>
        </w:rPr>
        <w:t xml:space="preserve"> </w:t>
      </w:r>
    </w:p>
    <w:p w:rsidR="00595ACB" w:rsidRDefault="00595ACB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3773" w:rsidRPr="0071218E" w:rsidRDefault="00E03773" w:rsidP="00E037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218E">
        <w:rPr>
          <w:rFonts w:ascii="Arial" w:hAnsi="Arial" w:cs="Arial"/>
          <w:sz w:val="20"/>
          <w:szCs w:val="20"/>
        </w:rPr>
        <w:t>CONSIDERANDO O CONSTANTE</w:t>
      </w:r>
      <w:r>
        <w:rPr>
          <w:rFonts w:ascii="Arial" w:hAnsi="Arial" w:cs="Arial"/>
          <w:sz w:val="20"/>
          <w:szCs w:val="20"/>
        </w:rPr>
        <w:t xml:space="preserve"> </w:t>
      </w:r>
      <w:r w:rsidRPr="0071218E">
        <w:rPr>
          <w:rFonts w:ascii="Arial" w:hAnsi="Arial" w:cs="Arial"/>
          <w:sz w:val="20"/>
          <w:szCs w:val="20"/>
        </w:rPr>
        <w:t>NO PROCESSO PROTOCOLADO SOB O N</w:t>
      </w:r>
      <w:r>
        <w:rPr>
          <w:rFonts w:ascii="Arial" w:hAnsi="Arial" w:cs="Arial"/>
          <w:sz w:val="20"/>
          <w:szCs w:val="20"/>
        </w:rPr>
        <w:t>º</w:t>
      </w:r>
      <w:r w:rsidRPr="0071218E">
        <w:rPr>
          <w:rFonts w:ascii="Arial" w:hAnsi="Arial" w:cs="Arial"/>
          <w:sz w:val="20"/>
          <w:szCs w:val="20"/>
        </w:rPr>
        <w:t xml:space="preserve"> 1.098/90;</w:t>
      </w:r>
    </w:p>
    <w:p w:rsidR="00E03773" w:rsidRDefault="00E0377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218E" w:rsidRPr="00E03773" w:rsidRDefault="009243B3" w:rsidP="00E0377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</w:t>
      </w:r>
      <w:r w:rsidR="00E03773">
        <w:rPr>
          <w:rFonts w:ascii="Arial" w:hAnsi="Arial" w:cs="Arial"/>
          <w:b/>
          <w:sz w:val="20"/>
          <w:szCs w:val="20"/>
        </w:rPr>
        <w:t xml:space="preserve"> 1º</w:t>
      </w:r>
      <w:r w:rsidRPr="00AF0EC0">
        <w:rPr>
          <w:rFonts w:ascii="Arial" w:hAnsi="Arial" w:cs="Arial"/>
          <w:b/>
          <w:sz w:val="20"/>
          <w:szCs w:val="20"/>
        </w:rPr>
        <w:t xml:space="preserve"> </w:t>
      </w:r>
      <w:r w:rsidR="0071218E" w:rsidRPr="0071218E">
        <w:rPr>
          <w:rFonts w:ascii="Arial" w:hAnsi="Arial" w:cs="Arial"/>
          <w:sz w:val="20"/>
          <w:szCs w:val="20"/>
        </w:rPr>
        <w:t>Fica aprovada, nos termos do artigo 69</w:t>
      </w:r>
      <w:r w:rsidR="00E03773">
        <w:rPr>
          <w:rFonts w:ascii="Arial" w:hAnsi="Arial" w:cs="Arial"/>
          <w:sz w:val="20"/>
          <w:szCs w:val="20"/>
        </w:rPr>
        <w:t>, do Decreto-Lei Complementar nº 09, de 31 de dezembro de 1</w:t>
      </w:r>
      <w:r w:rsidR="0071218E" w:rsidRPr="0071218E">
        <w:rPr>
          <w:rFonts w:ascii="Arial" w:hAnsi="Arial" w:cs="Arial"/>
          <w:sz w:val="20"/>
          <w:szCs w:val="20"/>
        </w:rPr>
        <w:t>969, a TABELA DE PREÇOS anexa,</w:t>
      </w:r>
      <w:r w:rsidR="00E03773">
        <w:rPr>
          <w:rFonts w:ascii="Arial" w:hAnsi="Arial" w:cs="Arial"/>
          <w:sz w:val="20"/>
          <w:szCs w:val="20"/>
        </w:rPr>
        <w:t xml:space="preserve"> </w:t>
      </w:r>
      <w:r w:rsidR="0071218E" w:rsidRPr="0071218E">
        <w:rPr>
          <w:rFonts w:ascii="Arial" w:hAnsi="Arial" w:cs="Arial"/>
          <w:sz w:val="20"/>
          <w:szCs w:val="20"/>
        </w:rPr>
        <w:t>apresentada pela Empresa MONDRONI &amp; CIA. LTDA., Concessionária de Serviços Funerários no Município.</w:t>
      </w:r>
    </w:p>
    <w:p w:rsidR="00E03773" w:rsidRDefault="00E03773" w:rsidP="007121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218E" w:rsidRDefault="0071218E" w:rsidP="007121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3773">
        <w:rPr>
          <w:rFonts w:ascii="Arial" w:hAnsi="Arial" w:cs="Arial"/>
          <w:b/>
          <w:sz w:val="20"/>
          <w:szCs w:val="20"/>
        </w:rPr>
        <w:t>A</w:t>
      </w:r>
      <w:r w:rsidR="00E03773" w:rsidRPr="00E03773">
        <w:rPr>
          <w:rFonts w:ascii="Arial" w:hAnsi="Arial" w:cs="Arial"/>
          <w:b/>
          <w:sz w:val="20"/>
          <w:szCs w:val="20"/>
        </w:rPr>
        <w:t>rt.</w:t>
      </w:r>
      <w:r w:rsidRPr="00E03773">
        <w:rPr>
          <w:rFonts w:ascii="Arial" w:hAnsi="Arial" w:cs="Arial"/>
          <w:b/>
          <w:sz w:val="20"/>
          <w:szCs w:val="20"/>
        </w:rPr>
        <w:t xml:space="preserve"> 2</w:t>
      </w:r>
      <w:r w:rsidR="00E03773" w:rsidRPr="00E03773">
        <w:rPr>
          <w:rFonts w:ascii="Arial" w:hAnsi="Arial" w:cs="Arial"/>
          <w:b/>
          <w:sz w:val="20"/>
          <w:szCs w:val="20"/>
        </w:rPr>
        <w:t>º</w:t>
      </w:r>
      <w:r w:rsidR="00E03773">
        <w:rPr>
          <w:rFonts w:ascii="Arial" w:hAnsi="Arial" w:cs="Arial"/>
          <w:sz w:val="20"/>
          <w:szCs w:val="20"/>
        </w:rPr>
        <w:t xml:space="preserve"> A Concessionária deverá man</w:t>
      </w:r>
      <w:r w:rsidRPr="0071218E">
        <w:rPr>
          <w:rFonts w:ascii="Arial" w:hAnsi="Arial" w:cs="Arial"/>
          <w:sz w:val="20"/>
          <w:szCs w:val="20"/>
        </w:rPr>
        <w:t>ter afixada em lugar visível a referida TABELA na Sede de seus Escritórios, ond</w:t>
      </w:r>
      <w:r w:rsidR="00E03773">
        <w:rPr>
          <w:rFonts w:ascii="Arial" w:hAnsi="Arial" w:cs="Arial"/>
          <w:sz w:val="20"/>
          <w:szCs w:val="20"/>
        </w:rPr>
        <w:t>e realiza atendimento ao públi</w:t>
      </w:r>
      <w:r w:rsidRPr="0071218E">
        <w:rPr>
          <w:rFonts w:ascii="Arial" w:hAnsi="Arial" w:cs="Arial"/>
          <w:sz w:val="20"/>
          <w:szCs w:val="20"/>
        </w:rPr>
        <w:t>co.</w:t>
      </w:r>
    </w:p>
    <w:p w:rsidR="00E03773" w:rsidRPr="0071218E" w:rsidRDefault="00E03773" w:rsidP="007121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218E" w:rsidRPr="0071218E" w:rsidRDefault="0071218E" w:rsidP="007121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3773">
        <w:rPr>
          <w:rFonts w:ascii="Arial" w:hAnsi="Arial" w:cs="Arial"/>
          <w:b/>
          <w:sz w:val="20"/>
          <w:szCs w:val="20"/>
        </w:rPr>
        <w:t>A</w:t>
      </w:r>
      <w:r w:rsidR="00E03773" w:rsidRPr="00E03773">
        <w:rPr>
          <w:rFonts w:ascii="Arial" w:hAnsi="Arial" w:cs="Arial"/>
          <w:b/>
          <w:sz w:val="20"/>
          <w:szCs w:val="20"/>
        </w:rPr>
        <w:t>rt. 3º</w:t>
      </w:r>
      <w:r w:rsidRPr="0071218E">
        <w:rPr>
          <w:rFonts w:ascii="Arial" w:hAnsi="Arial" w:cs="Arial"/>
          <w:sz w:val="20"/>
          <w:szCs w:val="20"/>
        </w:rPr>
        <w:t xml:space="preserve"> Este Decreto entrará em </w:t>
      </w:r>
      <w:r w:rsidR="00E03773">
        <w:rPr>
          <w:rFonts w:ascii="Arial" w:hAnsi="Arial" w:cs="Arial"/>
          <w:sz w:val="20"/>
          <w:szCs w:val="20"/>
        </w:rPr>
        <w:t>vi</w:t>
      </w:r>
      <w:r w:rsidRPr="0071218E">
        <w:rPr>
          <w:rFonts w:ascii="Arial" w:hAnsi="Arial" w:cs="Arial"/>
          <w:sz w:val="20"/>
          <w:szCs w:val="20"/>
        </w:rPr>
        <w:t>gor a</w:t>
      </w:r>
      <w:r w:rsidR="00E03773">
        <w:rPr>
          <w:rFonts w:ascii="Arial" w:hAnsi="Arial" w:cs="Arial"/>
          <w:sz w:val="20"/>
          <w:szCs w:val="20"/>
        </w:rPr>
        <w:t xml:space="preserve"> partir do dia 20 de março de 1</w:t>
      </w:r>
      <w:r w:rsidRPr="0071218E">
        <w:rPr>
          <w:rFonts w:ascii="Arial" w:hAnsi="Arial" w:cs="Arial"/>
          <w:sz w:val="20"/>
          <w:szCs w:val="20"/>
        </w:rPr>
        <w:t>990.</w:t>
      </w:r>
      <w:bookmarkStart w:id="0" w:name="_GoBack"/>
      <w:bookmarkEnd w:id="0"/>
    </w:p>
    <w:p w:rsidR="00E03773" w:rsidRDefault="00E03773" w:rsidP="007121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3773" w:rsidRDefault="00E03773" w:rsidP="007121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218E" w:rsidRPr="0071218E" w:rsidRDefault="00E03773" w:rsidP="007121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19 março de 1</w:t>
      </w:r>
      <w:r w:rsidR="0071218E" w:rsidRPr="0071218E">
        <w:rPr>
          <w:rFonts w:ascii="Arial" w:hAnsi="Arial" w:cs="Arial"/>
          <w:sz w:val="20"/>
          <w:szCs w:val="20"/>
        </w:rPr>
        <w:t>990.</w:t>
      </w:r>
    </w:p>
    <w:p w:rsidR="001257CE" w:rsidRPr="001257CE" w:rsidRDefault="0071218E" w:rsidP="00E037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218E">
        <w:rPr>
          <w:rFonts w:ascii="Arial" w:hAnsi="Arial" w:cs="Arial"/>
          <w:sz w:val="20"/>
          <w:szCs w:val="20"/>
        </w:rPr>
        <w:t xml:space="preserve"> </w:t>
      </w:r>
    </w:p>
    <w:p w:rsidR="00B769F2" w:rsidRDefault="00B769F2" w:rsidP="00A70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0533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</w:t>
      </w:r>
      <w:r w:rsidRPr="00A220A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Á</w:t>
      </w:r>
      <w:r w:rsidRPr="00A220A9">
        <w:rPr>
          <w:rFonts w:ascii="Arial" w:hAnsi="Arial" w:cs="Arial"/>
          <w:sz w:val="20"/>
          <w:szCs w:val="20"/>
        </w:rPr>
        <w:t>SIO</w:t>
      </w:r>
    </w:p>
    <w:p w:rsidR="000533C6" w:rsidRPr="00A220A9" w:rsidRDefault="000533C6" w:rsidP="000533C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220A9">
        <w:rPr>
          <w:rFonts w:ascii="Arial" w:hAnsi="Arial" w:cs="Arial"/>
          <w:sz w:val="20"/>
          <w:szCs w:val="20"/>
        </w:rPr>
        <w:t xml:space="preserve">Diretor </w:t>
      </w:r>
      <w:r>
        <w:rPr>
          <w:rFonts w:ascii="Arial" w:hAnsi="Arial" w:cs="Arial"/>
          <w:sz w:val="20"/>
          <w:szCs w:val="20"/>
        </w:rPr>
        <w:t>do</w:t>
      </w:r>
      <w:r w:rsidRPr="00A220A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Pr="00A220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</w:t>
      </w:r>
      <w:r w:rsidRPr="00A220A9">
        <w:rPr>
          <w:rFonts w:ascii="Arial" w:hAnsi="Arial" w:cs="Arial"/>
          <w:sz w:val="20"/>
          <w:szCs w:val="20"/>
        </w:rPr>
        <w:t xml:space="preserve"> Receita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33C6" w:rsidRDefault="000533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1257CE"/>
    <w:rsid w:val="00133A43"/>
    <w:rsid w:val="00136053"/>
    <w:rsid w:val="00142B01"/>
    <w:rsid w:val="0014359E"/>
    <w:rsid w:val="0015746D"/>
    <w:rsid w:val="001609E5"/>
    <w:rsid w:val="001656A4"/>
    <w:rsid w:val="001829C8"/>
    <w:rsid w:val="002029C5"/>
    <w:rsid w:val="002065B1"/>
    <w:rsid w:val="00236E1E"/>
    <w:rsid w:val="002F4336"/>
    <w:rsid w:val="003119CE"/>
    <w:rsid w:val="00326195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9144C"/>
    <w:rsid w:val="005956CC"/>
    <w:rsid w:val="00595ACB"/>
    <w:rsid w:val="005E5B0A"/>
    <w:rsid w:val="005F10A9"/>
    <w:rsid w:val="005F3BDA"/>
    <w:rsid w:val="0066599D"/>
    <w:rsid w:val="006A4427"/>
    <w:rsid w:val="006C76B1"/>
    <w:rsid w:val="006D2473"/>
    <w:rsid w:val="00701A65"/>
    <w:rsid w:val="0071218E"/>
    <w:rsid w:val="00724C37"/>
    <w:rsid w:val="007A16E3"/>
    <w:rsid w:val="007E7FF7"/>
    <w:rsid w:val="007F4D19"/>
    <w:rsid w:val="00812066"/>
    <w:rsid w:val="00822B60"/>
    <w:rsid w:val="00836A56"/>
    <w:rsid w:val="00860AB6"/>
    <w:rsid w:val="008F66B0"/>
    <w:rsid w:val="00907623"/>
    <w:rsid w:val="00921190"/>
    <w:rsid w:val="009243B3"/>
    <w:rsid w:val="00937EEA"/>
    <w:rsid w:val="009F3DFE"/>
    <w:rsid w:val="009F6656"/>
    <w:rsid w:val="00A01178"/>
    <w:rsid w:val="00A220A9"/>
    <w:rsid w:val="00A2521B"/>
    <w:rsid w:val="00A702B9"/>
    <w:rsid w:val="00A85CA0"/>
    <w:rsid w:val="00AB1088"/>
    <w:rsid w:val="00AC45C9"/>
    <w:rsid w:val="00AE6DEA"/>
    <w:rsid w:val="00B57965"/>
    <w:rsid w:val="00B769F2"/>
    <w:rsid w:val="00B85C1C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72D86"/>
    <w:rsid w:val="00DF7549"/>
    <w:rsid w:val="00E034F0"/>
    <w:rsid w:val="00E03773"/>
    <w:rsid w:val="00E1290F"/>
    <w:rsid w:val="00E33CFF"/>
    <w:rsid w:val="00E603FF"/>
    <w:rsid w:val="00EC6508"/>
    <w:rsid w:val="00ED7CDF"/>
    <w:rsid w:val="00F127AE"/>
    <w:rsid w:val="00F35397"/>
    <w:rsid w:val="00FA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2019-03-23T01:24:00Z</dcterms:created>
  <dcterms:modified xsi:type="dcterms:W3CDTF">2019-03-23T02:05:00Z</dcterms:modified>
</cp:coreProperties>
</file>