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8B1199">
        <w:rPr>
          <w:rFonts w:ascii="Arial" w:hAnsi="Arial" w:cs="Arial"/>
          <w:b/>
          <w:sz w:val="20"/>
          <w:szCs w:val="20"/>
        </w:rPr>
        <w:t>60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20A9">
        <w:rPr>
          <w:rFonts w:ascii="Arial" w:hAnsi="Arial" w:cs="Arial"/>
          <w:b/>
          <w:sz w:val="20"/>
          <w:szCs w:val="20"/>
        </w:rPr>
        <w:t>0</w:t>
      </w:r>
      <w:r w:rsidR="00E218F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18F0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218F0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1199">
        <w:rPr>
          <w:rFonts w:ascii="Arial" w:hAnsi="Arial" w:cs="Arial"/>
          <w:sz w:val="20"/>
          <w:szCs w:val="20"/>
        </w:rPr>
        <w:t>Atualiza dotações orçamentárias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6BFF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>DE SUAS ATRIBUIÇÕES</w:t>
      </w:r>
      <w:r w:rsidR="00E218F0">
        <w:rPr>
          <w:rFonts w:ascii="Arial" w:hAnsi="Arial" w:cs="Arial"/>
          <w:b/>
          <w:sz w:val="20"/>
          <w:szCs w:val="20"/>
        </w:rPr>
        <w:t xml:space="preserve">, </w:t>
      </w:r>
      <w:r w:rsidR="00E218F0" w:rsidRPr="00E218F0">
        <w:rPr>
          <w:rFonts w:ascii="Arial" w:hAnsi="Arial" w:cs="Arial"/>
          <w:b/>
          <w:sz w:val="20"/>
          <w:szCs w:val="20"/>
        </w:rPr>
        <w:t xml:space="preserve">COM FUNDAMENTO NO ARTIGO 1º DA LEI Nº 1.773, DE 14 DE NOVEMBRO DE 1989 E, </w:t>
      </w:r>
    </w:p>
    <w:p w:rsidR="00266BFF" w:rsidRDefault="00266BFF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5ACB" w:rsidRPr="00266BFF" w:rsidRDefault="00E218F0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6BFF">
        <w:rPr>
          <w:rFonts w:ascii="Arial" w:hAnsi="Arial" w:cs="Arial"/>
          <w:sz w:val="20"/>
          <w:szCs w:val="20"/>
        </w:rPr>
        <w:t>CONSIDERANDO O VALOR DO BÔNUS DO TESOURO NACIONAL PARA O MÊS DE ABRIL DE 1990</w:t>
      </w:r>
      <w:r w:rsidR="00266BF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66BFF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6BFF">
        <w:rPr>
          <w:rFonts w:ascii="Arial" w:hAnsi="Arial" w:cs="Arial"/>
          <w:sz w:val="20"/>
          <w:szCs w:val="20"/>
        </w:rPr>
        <w:t>DECRETA:</w:t>
      </w:r>
    </w:p>
    <w:p w:rsidR="009243B3" w:rsidRPr="00266BFF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66BF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199" w:rsidRPr="00E218F0" w:rsidRDefault="009243B3" w:rsidP="00E21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218F0">
        <w:rPr>
          <w:rFonts w:ascii="Arial" w:hAnsi="Arial" w:cs="Arial"/>
          <w:b/>
          <w:sz w:val="20"/>
          <w:szCs w:val="20"/>
        </w:rPr>
        <w:t>Art.</w:t>
      </w:r>
      <w:r w:rsidR="00E218F0">
        <w:rPr>
          <w:rFonts w:ascii="Arial" w:hAnsi="Arial" w:cs="Arial"/>
          <w:b/>
          <w:sz w:val="20"/>
          <w:szCs w:val="20"/>
        </w:rPr>
        <w:t xml:space="preserve"> 1º</w:t>
      </w:r>
      <w:r w:rsidRPr="00E218F0">
        <w:rPr>
          <w:rFonts w:ascii="Arial" w:hAnsi="Arial" w:cs="Arial"/>
          <w:b/>
          <w:sz w:val="20"/>
          <w:szCs w:val="20"/>
        </w:rPr>
        <w:t xml:space="preserve"> </w:t>
      </w:r>
      <w:r w:rsidR="00E218F0">
        <w:rPr>
          <w:rFonts w:ascii="Arial" w:hAnsi="Arial" w:cs="Arial"/>
          <w:sz w:val="20"/>
          <w:szCs w:val="20"/>
        </w:rPr>
        <w:t>Os saldos das datações orçamen</w:t>
      </w:r>
      <w:r w:rsidR="008B1199" w:rsidRPr="008B1199">
        <w:rPr>
          <w:rFonts w:ascii="Arial" w:hAnsi="Arial" w:cs="Arial"/>
          <w:sz w:val="20"/>
          <w:szCs w:val="20"/>
        </w:rPr>
        <w:t>tárias, serão atualizados pelo ín</w:t>
      </w:r>
      <w:r w:rsidR="00E218F0">
        <w:rPr>
          <w:rFonts w:ascii="Arial" w:hAnsi="Arial" w:cs="Arial"/>
          <w:sz w:val="20"/>
          <w:szCs w:val="20"/>
        </w:rPr>
        <w:t>dice 1,4128, que correspon</w:t>
      </w:r>
      <w:r w:rsidR="008B1199" w:rsidRPr="008B1199">
        <w:rPr>
          <w:rFonts w:ascii="Arial" w:hAnsi="Arial" w:cs="Arial"/>
          <w:sz w:val="20"/>
          <w:szCs w:val="20"/>
        </w:rPr>
        <w:t>de a 41,28%, conforme consta do Anexo a este Decreto.</w:t>
      </w:r>
    </w:p>
    <w:p w:rsidR="008B1199" w:rsidRPr="008B1199" w:rsidRDefault="008B1199" w:rsidP="008B11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1199" w:rsidRPr="008B1199" w:rsidRDefault="008B1199" w:rsidP="008B11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F0">
        <w:rPr>
          <w:rFonts w:ascii="Arial" w:hAnsi="Arial" w:cs="Arial"/>
          <w:b/>
          <w:sz w:val="20"/>
          <w:szCs w:val="20"/>
        </w:rPr>
        <w:t>Art</w:t>
      </w:r>
      <w:r w:rsidR="00E218F0" w:rsidRPr="00E218F0">
        <w:rPr>
          <w:rFonts w:ascii="Arial" w:hAnsi="Arial" w:cs="Arial"/>
          <w:b/>
          <w:sz w:val="20"/>
          <w:szCs w:val="20"/>
        </w:rPr>
        <w:t>. 2º</w:t>
      </w:r>
      <w:r w:rsidR="00E218F0">
        <w:rPr>
          <w:rFonts w:ascii="Arial" w:hAnsi="Arial" w:cs="Arial"/>
          <w:sz w:val="20"/>
          <w:szCs w:val="20"/>
        </w:rPr>
        <w:t xml:space="preserve"> Este Dec</w:t>
      </w:r>
      <w:r w:rsidRPr="008B1199">
        <w:rPr>
          <w:rFonts w:ascii="Arial" w:hAnsi="Arial" w:cs="Arial"/>
          <w:sz w:val="20"/>
          <w:szCs w:val="20"/>
        </w:rPr>
        <w:t>reto entrará em vigor na data de sua publicação, surtindo efei</w:t>
      </w:r>
      <w:r w:rsidR="00E218F0">
        <w:rPr>
          <w:rFonts w:ascii="Arial" w:hAnsi="Arial" w:cs="Arial"/>
          <w:sz w:val="20"/>
          <w:szCs w:val="20"/>
        </w:rPr>
        <w:t>to a partir de 02 de abril de 1</w:t>
      </w:r>
      <w:r w:rsidRPr="008B1199">
        <w:rPr>
          <w:rFonts w:ascii="Arial" w:hAnsi="Arial" w:cs="Arial"/>
          <w:sz w:val="20"/>
          <w:szCs w:val="20"/>
        </w:rPr>
        <w:t>990.</w:t>
      </w:r>
    </w:p>
    <w:p w:rsidR="00E218F0" w:rsidRDefault="00E218F0" w:rsidP="008B11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8F0" w:rsidRDefault="00E218F0" w:rsidP="008B11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Pr="001257CE" w:rsidRDefault="00E218F0" w:rsidP="00E21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B1199" w:rsidRPr="008B1199">
        <w:rPr>
          <w:rFonts w:ascii="Arial" w:hAnsi="Arial" w:cs="Arial"/>
          <w:sz w:val="20"/>
          <w:szCs w:val="20"/>
        </w:rPr>
        <w:t>erraz d</w:t>
      </w:r>
      <w:r>
        <w:rPr>
          <w:rFonts w:ascii="Arial" w:hAnsi="Arial" w:cs="Arial"/>
          <w:sz w:val="20"/>
          <w:szCs w:val="20"/>
        </w:rPr>
        <w:t>e Vasconcelos, 02 de abril de 1</w:t>
      </w:r>
      <w:r w:rsidR="008B1199" w:rsidRPr="008B1199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</w:t>
      </w:r>
      <w:r w:rsidRPr="00A220A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Á</w:t>
      </w:r>
      <w:r w:rsidRPr="00A220A9">
        <w:rPr>
          <w:rFonts w:ascii="Arial" w:hAnsi="Arial" w:cs="Arial"/>
          <w:sz w:val="20"/>
          <w:szCs w:val="20"/>
        </w:rPr>
        <w:t>SIO</w:t>
      </w:r>
    </w:p>
    <w:p w:rsidR="000533C6" w:rsidRPr="00A220A9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sz w:val="20"/>
          <w:szCs w:val="20"/>
        </w:rPr>
        <w:t xml:space="preserve">Diretor </w:t>
      </w:r>
      <w:r>
        <w:rPr>
          <w:rFonts w:ascii="Arial" w:hAnsi="Arial" w:cs="Arial"/>
          <w:sz w:val="20"/>
          <w:szCs w:val="20"/>
        </w:rPr>
        <w:t>do</w:t>
      </w:r>
      <w:r w:rsidRPr="00A220A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 w:rsidRPr="00A220A9">
        <w:rPr>
          <w:rFonts w:ascii="Arial" w:hAnsi="Arial" w:cs="Arial"/>
          <w:sz w:val="20"/>
          <w:szCs w:val="20"/>
        </w:rPr>
        <w:t xml:space="preserve"> Receita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66BFF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9144C"/>
    <w:rsid w:val="005956CC"/>
    <w:rsid w:val="00595ACB"/>
    <w:rsid w:val="005E5B0A"/>
    <w:rsid w:val="005F10A9"/>
    <w:rsid w:val="005F3BDA"/>
    <w:rsid w:val="0066599D"/>
    <w:rsid w:val="006A4427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034F0"/>
    <w:rsid w:val="00E1290F"/>
    <w:rsid w:val="00E218F0"/>
    <w:rsid w:val="00E33CFF"/>
    <w:rsid w:val="00E603FF"/>
    <w:rsid w:val="00EC6508"/>
    <w:rsid w:val="00ED7CDF"/>
    <w:rsid w:val="00F10B5B"/>
    <w:rsid w:val="00F127AE"/>
    <w:rsid w:val="00F35397"/>
    <w:rsid w:val="00FA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2B2E251-E936-4A91-A907-ADE94E6B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2019-03-23T01:25:00Z</dcterms:created>
  <dcterms:modified xsi:type="dcterms:W3CDTF">2019-06-04T18:31:00Z</dcterms:modified>
</cp:coreProperties>
</file>