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130807">
        <w:rPr>
          <w:rFonts w:ascii="Arial" w:hAnsi="Arial" w:cs="Arial"/>
          <w:b/>
          <w:sz w:val="20"/>
          <w:szCs w:val="20"/>
        </w:rPr>
        <w:t>6</w:t>
      </w:r>
      <w:r w:rsidR="00A12872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57D97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457D97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457D97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VALOR-BASE, para efeito de Lanç</w:t>
      </w:r>
      <w:r w:rsidRPr="00A12872">
        <w:rPr>
          <w:rFonts w:ascii="Arial" w:hAnsi="Arial" w:cs="Arial"/>
          <w:sz w:val="20"/>
          <w:szCs w:val="20"/>
        </w:rPr>
        <w:t>amento ou Multa aplicada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457D97" w:rsidRPr="00457D97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457D97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CONSIDERANDO O CONSTANTE NO PROCESSO </w:t>
      </w:r>
      <w:r>
        <w:rPr>
          <w:rFonts w:ascii="Arial" w:hAnsi="Arial" w:cs="Arial"/>
          <w:sz w:val="20"/>
          <w:szCs w:val="20"/>
        </w:rPr>
        <w:t>INTERNO</w:t>
      </w:r>
      <w:r w:rsidRPr="00774374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</w:t>
      </w:r>
      <w:r w:rsidRPr="00774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026</w:t>
      </w:r>
      <w:r w:rsidRPr="00774374">
        <w:rPr>
          <w:rFonts w:ascii="Arial" w:hAnsi="Arial" w:cs="Arial"/>
          <w:sz w:val="20"/>
          <w:szCs w:val="20"/>
        </w:rPr>
        <w:t>/90</w:t>
      </w:r>
      <w:r>
        <w:rPr>
          <w:rFonts w:ascii="Arial" w:hAnsi="Arial" w:cs="Arial"/>
          <w:sz w:val="20"/>
          <w:szCs w:val="20"/>
        </w:rPr>
        <w:t>-D.R.</w:t>
      </w:r>
      <w:r w:rsidRPr="00774374">
        <w:rPr>
          <w:rFonts w:ascii="Arial" w:hAnsi="Arial" w:cs="Arial"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D8414C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A12872" w:rsidRPr="00A12872">
        <w:rPr>
          <w:rFonts w:ascii="Arial" w:hAnsi="Arial" w:cs="Arial"/>
          <w:sz w:val="20"/>
          <w:szCs w:val="20"/>
        </w:rPr>
        <w:t xml:space="preserve"> </w:t>
      </w:r>
    </w:p>
    <w:p w:rsidR="00457D97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D97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7D97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O</w:t>
      </w:r>
      <w:r w:rsidR="00A12872" w:rsidRPr="00A12872">
        <w:rPr>
          <w:rFonts w:ascii="Arial" w:hAnsi="Arial" w:cs="Arial"/>
          <w:sz w:val="20"/>
          <w:szCs w:val="20"/>
        </w:rPr>
        <w:t xml:space="preserve"> VALOR-BASE fixado pelo Decreto n</w:t>
      </w:r>
      <w:r>
        <w:rPr>
          <w:rFonts w:ascii="Arial" w:hAnsi="Arial" w:cs="Arial"/>
          <w:sz w:val="20"/>
          <w:szCs w:val="20"/>
        </w:rPr>
        <w:t>° 3.204, de 07 de dezembro de 1</w:t>
      </w:r>
      <w:r w:rsidR="00A12872" w:rsidRPr="00A12872">
        <w:rPr>
          <w:rFonts w:ascii="Arial" w:hAnsi="Arial" w:cs="Arial"/>
          <w:sz w:val="20"/>
          <w:szCs w:val="20"/>
        </w:rPr>
        <w:t>989, com base no artigo 297, do Código Tributário Municipal (Lei n</w:t>
      </w:r>
      <w:r>
        <w:rPr>
          <w:rFonts w:ascii="Arial" w:hAnsi="Arial" w:cs="Arial"/>
          <w:sz w:val="20"/>
          <w:szCs w:val="20"/>
        </w:rPr>
        <w:t>º 1.129, de 27 de dezembro de 1</w:t>
      </w:r>
      <w:r w:rsidR="00A12872" w:rsidRPr="00A12872">
        <w:rPr>
          <w:rFonts w:ascii="Arial" w:hAnsi="Arial" w:cs="Arial"/>
          <w:sz w:val="20"/>
          <w:szCs w:val="20"/>
        </w:rPr>
        <w:t>979), fica reajust</w:t>
      </w:r>
      <w:r>
        <w:rPr>
          <w:rFonts w:ascii="Arial" w:hAnsi="Arial" w:cs="Arial"/>
          <w:sz w:val="20"/>
          <w:szCs w:val="20"/>
        </w:rPr>
        <w:t>ado pelo coeficiente de 1,23933</w:t>
      </w:r>
      <w:r w:rsidR="00A12872" w:rsidRPr="00A1287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corresponde a Cr$ 2.152,84 (d</w:t>
      </w:r>
      <w:r w:rsidR="00A12872" w:rsidRPr="00A12872">
        <w:rPr>
          <w:rFonts w:ascii="Arial" w:hAnsi="Arial" w:cs="Arial"/>
          <w:sz w:val="20"/>
          <w:szCs w:val="20"/>
        </w:rPr>
        <w:t xml:space="preserve">ois mil, cento e </w:t>
      </w:r>
      <w:r w:rsidRPr="00A12872">
        <w:rPr>
          <w:rFonts w:ascii="Arial" w:hAnsi="Arial" w:cs="Arial"/>
          <w:sz w:val="20"/>
          <w:szCs w:val="20"/>
        </w:rPr>
        <w:t>cinquenta</w:t>
      </w:r>
      <w:r w:rsidR="00A12872" w:rsidRPr="00A12872">
        <w:rPr>
          <w:rFonts w:ascii="Arial" w:hAnsi="Arial" w:cs="Arial"/>
          <w:sz w:val="20"/>
          <w:szCs w:val="20"/>
        </w:rPr>
        <w:t xml:space="preserve"> e dois cruzeiros e oitenta e quatro centavos).</w:t>
      </w:r>
    </w:p>
    <w:p w:rsidR="00457D97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7D97">
        <w:rPr>
          <w:rFonts w:ascii="Arial" w:hAnsi="Arial" w:cs="Arial"/>
          <w:b/>
          <w:sz w:val="20"/>
          <w:szCs w:val="20"/>
        </w:rPr>
        <w:t>Art.</w:t>
      </w:r>
      <w:r w:rsidR="00A12872" w:rsidRPr="00457D97">
        <w:rPr>
          <w:rFonts w:ascii="Arial" w:hAnsi="Arial" w:cs="Arial"/>
          <w:b/>
          <w:sz w:val="20"/>
          <w:szCs w:val="20"/>
        </w:rPr>
        <w:t xml:space="preserve"> 2</w:t>
      </w:r>
      <w:r w:rsidRPr="00457D97">
        <w:rPr>
          <w:rFonts w:ascii="Arial" w:hAnsi="Arial" w:cs="Arial"/>
          <w:b/>
          <w:sz w:val="20"/>
          <w:szCs w:val="20"/>
        </w:rPr>
        <w:t>º</w:t>
      </w:r>
      <w:r w:rsidR="00A12872" w:rsidRPr="00A12872">
        <w:rPr>
          <w:rFonts w:ascii="Arial" w:hAnsi="Arial" w:cs="Arial"/>
          <w:sz w:val="20"/>
          <w:szCs w:val="20"/>
        </w:rPr>
        <w:t xml:space="preserve"> Este Decreto entrará em vigor</w:t>
      </w:r>
      <w:r>
        <w:rPr>
          <w:rFonts w:ascii="Arial" w:hAnsi="Arial" w:cs="Arial"/>
          <w:sz w:val="20"/>
          <w:szCs w:val="20"/>
        </w:rPr>
        <w:t xml:space="preserve"> a partir de 10 de janeiro de 1</w:t>
      </w:r>
      <w:r w:rsidR="00A12872" w:rsidRPr="00A12872">
        <w:rPr>
          <w:rFonts w:ascii="Arial" w:hAnsi="Arial" w:cs="Arial"/>
          <w:sz w:val="20"/>
          <w:szCs w:val="20"/>
        </w:rPr>
        <w:t xml:space="preserve">991, revogadas as disposições em contrário. </w:t>
      </w:r>
    </w:p>
    <w:p w:rsidR="00A12872" w:rsidRPr="00A12872" w:rsidRDefault="00A12872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A12872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872">
        <w:rPr>
          <w:rFonts w:ascii="Arial" w:hAnsi="Arial" w:cs="Arial"/>
          <w:sz w:val="20"/>
          <w:szCs w:val="20"/>
        </w:rPr>
        <w:t xml:space="preserve"> </w:t>
      </w:r>
    </w:p>
    <w:p w:rsidR="00A12872" w:rsidRPr="00A12872" w:rsidRDefault="00A12872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872">
        <w:rPr>
          <w:rFonts w:ascii="Arial" w:hAnsi="Arial" w:cs="Arial"/>
          <w:sz w:val="20"/>
          <w:szCs w:val="20"/>
        </w:rPr>
        <w:t>Ferraz de Vasconc</w:t>
      </w:r>
      <w:r w:rsidR="00457D97">
        <w:rPr>
          <w:rFonts w:ascii="Arial" w:hAnsi="Arial" w:cs="Arial"/>
          <w:sz w:val="20"/>
          <w:szCs w:val="20"/>
        </w:rPr>
        <w:t>elos, 03 de dezembro d</w:t>
      </w:r>
      <w:r w:rsidRPr="00A12872">
        <w:rPr>
          <w:rFonts w:ascii="Arial" w:hAnsi="Arial" w:cs="Arial"/>
          <w:sz w:val="20"/>
          <w:szCs w:val="20"/>
        </w:rPr>
        <w:t>e 1990.</w:t>
      </w:r>
    </w:p>
    <w:p w:rsidR="00457D97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D97" w:rsidRDefault="00457D97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457D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457D9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D067E" w:rsidRDefault="00457D9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D067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CD067E">
        <w:rPr>
          <w:rFonts w:ascii="Arial" w:hAnsi="Arial" w:cs="Arial"/>
          <w:sz w:val="20"/>
          <w:szCs w:val="20"/>
        </w:rPr>
        <w:t>Deptº</w:t>
      </w:r>
      <w:proofErr w:type="spellEnd"/>
      <w:r w:rsidR="00CD0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Receita</w:t>
      </w:r>
      <w:bookmarkStart w:id="0" w:name="_GoBack"/>
      <w:bookmarkEnd w:id="0"/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57D97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F0DA26"/>
  <w15:docId w15:val="{422F1AE8-F951-43DC-B84C-86BC8A5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2019-04-28T22:55:00Z</dcterms:created>
  <dcterms:modified xsi:type="dcterms:W3CDTF">2019-07-16T20:40:00Z</dcterms:modified>
</cp:coreProperties>
</file>