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</w:t>
      </w:r>
      <w:r w:rsidR="00D23A6B">
        <w:rPr>
          <w:rFonts w:ascii="Arial" w:hAnsi="Arial" w:cs="Arial"/>
          <w:b/>
          <w:sz w:val="20"/>
          <w:szCs w:val="20"/>
        </w:rPr>
        <w:t>9</w:t>
      </w:r>
      <w:r w:rsidR="00FD798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E0BFC">
        <w:rPr>
          <w:rFonts w:ascii="Arial" w:hAnsi="Arial" w:cs="Arial"/>
          <w:b/>
          <w:sz w:val="20"/>
          <w:szCs w:val="20"/>
        </w:rPr>
        <w:t>30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C34C6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municipais, nos dias 11 e 12 do mês de fevereiro</w:t>
      </w:r>
      <w:r w:rsidR="00BD0422">
        <w:rPr>
          <w:rFonts w:ascii="Arial" w:hAnsi="Arial" w:cs="Arial"/>
          <w:sz w:val="20"/>
          <w:szCs w:val="20"/>
        </w:rPr>
        <w:t xml:space="preserve"> – Carnaval. 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2AED" w:rsidRDefault="00D3410C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</w:t>
      </w:r>
      <w:r w:rsidR="00AD0B55">
        <w:rPr>
          <w:rFonts w:ascii="Arial" w:hAnsi="Arial" w:cs="Arial"/>
          <w:b/>
          <w:sz w:val="20"/>
          <w:szCs w:val="20"/>
        </w:rPr>
        <w:t>;</w:t>
      </w:r>
    </w:p>
    <w:p w:rsidR="007151B5" w:rsidRDefault="007151B5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0B55" w:rsidRDefault="00AD0B55" w:rsidP="009D20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0B55">
        <w:rPr>
          <w:rFonts w:ascii="Arial" w:hAnsi="Arial" w:cs="Arial"/>
          <w:sz w:val="20"/>
          <w:szCs w:val="20"/>
        </w:rPr>
        <w:t>CONSIDERANDO QUE OS DIAS 11 E 12 DE FEVEREIRO RECAIRÃO NUMA SEGUNDA E TERÇA-FEIRA DE CARNAVAL, FESTA POPULAR TRADICIONAL;</w:t>
      </w:r>
    </w:p>
    <w:p w:rsidR="007151B5" w:rsidRPr="00AD0B55" w:rsidRDefault="007151B5" w:rsidP="009D20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0B55" w:rsidRPr="00AD0B55" w:rsidRDefault="00AD0B55" w:rsidP="009D20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0B55">
        <w:rPr>
          <w:rFonts w:ascii="Arial" w:hAnsi="Arial" w:cs="Arial"/>
          <w:sz w:val="20"/>
          <w:szCs w:val="20"/>
        </w:rPr>
        <w:t>CONSIDERANDO QUE O FECHAMENTO DAS REPARTIÇÕES PÚBLICAS NOS ALUDIDOS DIAS PROPICIARÁ AOS FUNCIONÁRIOS E SERVIDORES PÚBLICOS MUNICIPAIS UM MELHOR APROVEITAMENTO DE LAZER;</w:t>
      </w:r>
    </w:p>
    <w:p w:rsidR="006322B5" w:rsidRPr="00AD0B55" w:rsidRDefault="006322B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0D4">
        <w:rPr>
          <w:rFonts w:ascii="Arial" w:hAnsi="Arial" w:cs="Arial"/>
          <w:sz w:val="20"/>
          <w:szCs w:val="20"/>
        </w:rPr>
        <w:t>DECRETA:</w:t>
      </w:r>
    </w:p>
    <w:p w:rsidR="007151B5" w:rsidRPr="000D40D4" w:rsidRDefault="007151B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D40D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7B7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1851BB">
        <w:rPr>
          <w:rFonts w:ascii="Arial" w:hAnsi="Arial" w:cs="Arial"/>
          <w:sz w:val="20"/>
          <w:szCs w:val="20"/>
        </w:rPr>
        <w:t xml:space="preserve">Fica </w:t>
      </w:r>
      <w:r w:rsidR="00AD0B55">
        <w:rPr>
          <w:rFonts w:ascii="Arial" w:hAnsi="Arial" w:cs="Arial"/>
          <w:sz w:val="20"/>
          <w:szCs w:val="20"/>
        </w:rPr>
        <w:t xml:space="preserve">declarado facultativo o ponto nas repartições públicas municipais nos dias 11 e 12 do mês de fevereiro de 1991, segunda-feira e terça-feira de Carnaval. </w:t>
      </w:r>
    </w:p>
    <w:p w:rsidR="00110916" w:rsidRDefault="00110916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0916" w:rsidRDefault="007151B5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0916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</w:t>
      </w:r>
      <w:r w:rsidR="00110916">
        <w:rPr>
          <w:rFonts w:ascii="Arial" w:hAnsi="Arial" w:cs="Arial"/>
          <w:sz w:val="20"/>
          <w:szCs w:val="20"/>
        </w:rPr>
        <w:t xml:space="preserve"> Na quarta-feira de cinzas, dia 13, o expediente nas repartições Municipais terá início </w:t>
      </w:r>
      <w:r w:rsidR="00CE1938">
        <w:rPr>
          <w:rFonts w:ascii="Arial" w:hAnsi="Arial" w:cs="Arial"/>
          <w:sz w:val="20"/>
          <w:szCs w:val="20"/>
        </w:rPr>
        <w:t>às</w:t>
      </w:r>
      <w:r w:rsidR="00110916">
        <w:rPr>
          <w:rFonts w:ascii="Arial" w:hAnsi="Arial" w:cs="Arial"/>
          <w:sz w:val="20"/>
          <w:szCs w:val="20"/>
        </w:rPr>
        <w:t xml:space="preserve"> 12:00 horas. </w:t>
      </w:r>
    </w:p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262E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7C262E">
        <w:rPr>
          <w:rFonts w:ascii="Arial" w:hAnsi="Arial" w:cs="Arial"/>
          <w:sz w:val="20"/>
          <w:szCs w:val="20"/>
        </w:rPr>
        <w:t>Executam-se do disposto no artigo anterior, as repartições em que, por</w:t>
      </w:r>
      <w:r w:rsidR="00D93C87">
        <w:rPr>
          <w:rFonts w:ascii="Arial" w:hAnsi="Arial" w:cs="Arial"/>
          <w:sz w:val="20"/>
          <w:szCs w:val="20"/>
        </w:rPr>
        <w:t xml:space="preserve"> </w:t>
      </w:r>
      <w:r w:rsidR="007C262E">
        <w:rPr>
          <w:rFonts w:ascii="Arial" w:hAnsi="Arial" w:cs="Arial"/>
          <w:sz w:val="20"/>
          <w:szCs w:val="20"/>
        </w:rPr>
        <w:t xml:space="preserve">sua natureza, houver necessidade de funcionamento ininterrupto, tais como Portarias, Cemitérios e Ambulâncias. </w:t>
      </w:r>
    </w:p>
    <w:p w:rsidR="00D93C87" w:rsidRDefault="00D93C87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262E" w:rsidRDefault="00D93C87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C8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servidores que trabalham por turnos. </w:t>
      </w:r>
    </w:p>
    <w:p w:rsidR="007151B5" w:rsidRDefault="007151B5" w:rsidP="00D93C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7181D" w:rsidRDefault="00D93C87" w:rsidP="00D93C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C8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7181D">
        <w:rPr>
          <w:rFonts w:ascii="Arial" w:hAnsi="Arial" w:cs="Arial"/>
          <w:sz w:val="20"/>
          <w:szCs w:val="20"/>
        </w:rPr>
        <w:t xml:space="preserve">Caberá ao órgão competente de cada </w:t>
      </w:r>
      <w:r w:rsidR="0017568D">
        <w:rPr>
          <w:rFonts w:ascii="Arial" w:hAnsi="Arial" w:cs="Arial"/>
          <w:sz w:val="20"/>
          <w:szCs w:val="20"/>
        </w:rPr>
        <w:t xml:space="preserve">Departamento verificar o cumprimento das disposições deste Decreto. </w:t>
      </w:r>
    </w:p>
    <w:p w:rsidR="0017568D" w:rsidRDefault="0017568D" w:rsidP="00D93C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17568D" w:rsidP="001756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568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>Decreto entrará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563B3E">
        <w:rPr>
          <w:rFonts w:ascii="Arial" w:hAnsi="Arial" w:cs="Arial"/>
          <w:sz w:val="20"/>
          <w:szCs w:val="20"/>
        </w:rPr>
        <w:t>30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CF" w:rsidRDefault="00C01DCF" w:rsidP="009243B3">
      <w:pPr>
        <w:spacing w:after="0" w:line="240" w:lineRule="auto"/>
      </w:pPr>
      <w:r>
        <w:separator/>
      </w:r>
    </w:p>
  </w:endnote>
  <w:endnote w:type="continuationSeparator" w:id="0">
    <w:p w:rsidR="00C01DCF" w:rsidRDefault="00C01D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CF" w:rsidRDefault="00C01DCF" w:rsidP="009243B3">
      <w:pPr>
        <w:spacing w:after="0" w:line="240" w:lineRule="auto"/>
      </w:pPr>
      <w:r>
        <w:separator/>
      </w:r>
    </w:p>
  </w:footnote>
  <w:footnote w:type="continuationSeparator" w:id="0">
    <w:p w:rsidR="00C01DCF" w:rsidRDefault="00C01D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589D"/>
    <w:rsid w:val="00056103"/>
    <w:rsid w:val="0005663F"/>
    <w:rsid w:val="00075125"/>
    <w:rsid w:val="00075C34"/>
    <w:rsid w:val="000762E8"/>
    <w:rsid w:val="00083F9C"/>
    <w:rsid w:val="000864CF"/>
    <w:rsid w:val="00095AFF"/>
    <w:rsid w:val="0009680E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40D4"/>
    <w:rsid w:val="000D56C6"/>
    <w:rsid w:val="000D6662"/>
    <w:rsid w:val="000D6EC2"/>
    <w:rsid w:val="000D7A11"/>
    <w:rsid w:val="000F279A"/>
    <w:rsid w:val="000F3274"/>
    <w:rsid w:val="000F3805"/>
    <w:rsid w:val="000F527D"/>
    <w:rsid w:val="00105FCB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7568D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5272F"/>
    <w:rsid w:val="00260775"/>
    <w:rsid w:val="00263D63"/>
    <w:rsid w:val="002710C6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F114F"/>
    <w:rsid w:val="003F36CB"/>
    <w:rsid w:val="003F5192"/>
    <w:rsid w:val="003F6274"/>
    <w:rsid w:val="003F69D2"/>
    <w:rsid w:val="0040330C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1B5"/>
    <w:rsid w:val="007157A5"/>
    <w:rsid w:val="00720ED3"/>
    <w:rsid w:val="00721881"/>
    <w:rsid w:val="0072197F"/>
    <w:rsid w:val="00723E78"/>
    <w:rsid w:val="00723F4A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601D3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A70"/>
    <w:rsid w:val="007D54B4"/>
    <w:rsid w:val="007E0BFC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B7349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0B55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01DCF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1938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A01"/>
    <w:rsid w:val="00D7034F"/>
    <w:rsid w:val="00D71911"/>
    <w:rsid w:val="00D76541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EFA69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4E8F9-8CAA-40E8-880F-771A6E69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2019-03-23T17:38:00Z</dcterms:created>
  <dcterms:modified xsi:type="dcterms:W3CDTF">2019-06-06T14:02:00Z</dcterms:modified>
</cp:coreProperties>
</file>