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FF7D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1A452A">
        <w:rPr>
          <w:rFonts w:ascii="Arial" w:hAnsi="Arial" w:cs="Arial"/>
          <w:b/>
          <w:sz w:val="20"/>
          <w:szCs w:val="20"/>
        </w:rPr>
        <w:t>4</w:t>
      </w:r>
      <w:r w:rsidR="00FF7D15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65514">
        <w:rPr>
          <w:rFonts w:ascii="Arial" w:hAnsi="Arial" w:cs="Arial"/>
          <w:b/>
          <w:sz w:val="20"/>
          <w:szCs w:val="20"/>
        </w:rPr>
        <w:t>1</w:t>
      </w:r>
      <w:r w:rsidR="00FF7D15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E777C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F7D15" w:rsidP="00E37EB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 nas repartições públicas municipais.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D0A7E" w:rsidRDefault="004B7500" w:rsidP="00FF7D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6411AC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FF7D15">
        <w:rPr>
          <w:rFonts w:ascii="Arial" w:hAnsi="Arial" w:cs="Arial"/>
          <w:b/>
          <w:sz w:val="20"/>
          <w:szCs w:val="20"/>
        </w:rPr>
        <w:t>QUE LHE CONFERE O ARTIGO 74, VIII, DA LEI ORGÂNICA DO MUNICÍPIO, DE 05 DE ABRIL DE 1990;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7EBC" w:rsidRDefault="009243B3" w:rsidP="00FF7D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F7D15">
        <w:rPr>
          <w:rFonts w:ascii="Arial" w:hAnsi="Arial" w:cs="Arial"/>
          <w:sz w:val="20"/>
          <w:szCs w:val="20"/>
        </w:rPr>
        <w:t>Fica declarado Facultativo o ponto nas repartições públicas municipais nos dias 16 e 20 de abril do corrente, Quinta-feira da Semana Santa e Segunda-feira, dia que antecede o feriado de 21 de abril.</w:t>
      </w:r>
    </w:p>
    <w:p w:rsidR="00FF7D15" w:rsidRDefault="00FF7D15" w:rsidP="00FF7D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7D15" w:rsidRDefault="00FF7D15" w:rsidP="00FF7D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7D1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Excetuam-se do disposto ao artigo anterior, as repartições em que, por sua natureza, houver necessidade de funcionamento ininterrupto, tais como Portarias, Cemitérios e Ambulâncias.</w:t>
      </w:r>
    </w:p>
    <w:p w:rsidR="00FF7D15" w:rsidRDefault="00FF7D15" w:rsidP="00FF7D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7D15" w:rsidRDefault="00FF7D15" w:rsidP="00FF7D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7D1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Os serviços prestados pelos servidores nas diversas repartições mencionadas no artigo 2º, serão considerados extraordinários, com exceção dos servidores que trabalham por turnos.</w:t>
      </w:r>
    </w:p>
    <w:p w:rsidR="00FF7D15" w:rsidRDefault="00FF7D15" w:rsidP="00FF7D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7D15" w:rsidRDefault="00FF7D15" w:rsidP="00FF7D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7D15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Caberá ao órgão competente de cada Departamento verificar o cumprimento das disposições deste Decreto.</w:t>
      </w:r>
    </w:p>
    <w:p w:rsidR="00165514" w:rsidRDefault="00165514" w:rsidP="001655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F7D15" w:rsidP="00FF7D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5</w:t>
      </w:r>
      <w:r w:rsidR="00306E3E">
        <w:rPr>
          <w:rFonts w:ascii="Arial" w:hAnsi="Arial" w:cs="Arial"/>
          <w:b/>
          <w:bCs/>
          <w:sz w:val="20"/>
          <w:szCs w:val="20"/>
        </w:rPr>
        <w:t>º</w:t>
      </w:r>
      <w:r w:rsidR="001D0A7E" w:rsidRPr="00E2174B">
        <w:rPr>
          <w:rFonts w:ascii="Arial" w:hAnsi="Arial" w:cs="Arial"/>
          <w:b/>
          <w:bCs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054C62">
        <w:rPr>
          <w:rFonts w:ascii="Arial" w:hAnsi="Arial" w:cs="Arial"/>
          <w:sz w:val="20"/>
          <w:szCs w:val="20"/>
        </w:rPr>
        <w:t>na data de sua publicação</w:t>
      </w:r>
      <w:r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F7D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65514">
        <w:rPr>
          <w:rFonts w:ascii="Arial" w:hAnsi="Arial" w:cs="Arial"/>
          <w:sz w:val="20"/>
          <w:szCs w:val="20"/>
        </w:rPr>
        <w:t>1</w:t>
      </w:r>
      <w:r w:rsidR="00FF7D1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E777C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65514" w:rsidRDefault="001655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4DC5" w:rsidRDefault="00D24DC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82F" w:rsidRDefault="00AC382F" w:rsidP="009243B3">
      <w:pPr>
        <w:spacing w:after="0" w:line="240" w:lineRule="auto"/>
      </w:pPr>
      <w:r>
        <w:separator/>
      </w:r>
    </w:p>
  </w:endnote>
  <w:endnote w:type="continuationSeparator" w:id="1">
    <w:p w:rsidR="00AC382F" w:rsidRDefault="00AC382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82F" w:rsidRDefault="00AC382F" w:rsidP="009243B3">
      <w:pPr>
        <w:spacing w:after="0" w:line="240" w:lineRule="auto"/>
      </w:pPr>
      <w:r>
        <w:separator/>
      </w:r>
    </w:p>
  </w:footnote>
  <w:footnote w:type="continuationSeparator" w:id="1">
    <w:p w:rsidR="00AC382F" w:rsidRDefault="00AC382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0240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86839"/>
    <w:rsid w:val="00090A48"/>
    <w:rsid w:val="000921DB"/>
    <w:rsid w:val="00093B39"/>
    <w:rsid w:val="00094039"/>
    <w:rsid w:val="000A2D17"/>
    <w:rsid w:val="000B073C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598A"/>
    <w:rsid w:val="001B1BB6"/>
    <w:rsid w:val="001B54B0"/>
    <w:rsid w:val="001C67E7"/>
    <w:rsid w:val="001C70C2"/>
    <w:rsid w:val="001D0A7E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2E5E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44B8"/>
    <w:rsid w:val="003F5455"/>
    <w:rsid w:val="003F5F53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0E42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5A6A"/>
    <w:rsid w:val="006364D6"/>
    <w:rsid w:val="00637427"/>
    <w:rsid w:val="0063757D"/>
    <w:rsid w:val="00637D8B"/>
    <w:rsid w:val="006411AC"/>
    <w:rsid w:val="0064197C"/>
    <w:rsid w:val="006426A8"/>
    <w:rsid w:val="00647CA9"/>
    <w:rsid w:val="00651CA3"/>
    <w:rsid w:val="006522D8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7351"/>
    <w:rsid w:val="006979CA"/>
    <w:rsid w:val="00697D8B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107CB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E51"/>
    <w:rsid w:val="007E3EF2"/>
    <w:rsid w:val="007E6E04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3FFA"/>
    <w:rsid w:val="008F55D2"/>
    <w:rsid w:val="008F69F6"/>
    <w:rsid w:val="008F7F48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B2535"/>
    <w:rsid w:val="009B4CAD"/>
    <w:rsid w:val="009B553F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64D5"/>
    <w:rsid w:val="00A77D8F"/>
    <w:rsid w:val="00A82A7A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382F"/>
    <w:rsid w:val="00AD22CB"/>
    <w:rsid w:val="00AD27A4"/>
    <w:rsid w:val="00AD4165"/>
    <w:rsid w:val="00AE3271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2756"/>
    <w:rsid w:val="00B65B00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18EE"/>
    <w:rsid w:val="00BD3873"/>
    <w:rsid w:val="00BD53C0"/>
    <w:rsid w:val="00BE15D8"/>
    <w:rsid w:val="00BE262E"/>
    <w:rsid w:val="00BE54CA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6069E"/>
    <w:rsid w:val="00C6121D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3353"/>
    <w:rsid w:val="00E75DE6"/>
    <w:rsid w:val="00E80875"/>
    <w:rsid w:val="00E81A53"/>
    <w:rsid w:val="00E83A4B"/>
    <w:rsid w:val="00E868DE"/>
    <w:rsid w:val="00E94761"/>
    <w:rsid w:val="00E950A5"/>
    <w:rsid w:val="00E96D0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5A31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2019-03-20T16:51:00Z</dcterms:created>
  <dcterms:modified xsi:type="dcterms:W3CDTF">2019-03-20T16:55:00Z</dcterms:modified>
</cp:coreProperties>
</file>