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654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3654F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3793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654F9">
        <w:rPr>
          <w:rFonts w:ascii="Arial" w:hAnsi="Arial" w:cs="Arial"/>
          <w:sz w:val="20"/>
          <w:szCs w:val="20"/>
        </w:rPr>
        <w:t>a interdição de estabelecimentos de JOGOS ELETRÔNICOS.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3DED" w:rsidRDefault="004B7500" w:rsidP="003654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3654F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54D8" w:rsidRDefault="009243B3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3DED">
        <w:rPr>
          <w:rFonts w:ascii="Arial" w:hAnsi="Arial" w:cs="Arial"/>
          <w:sz w:val="20"/>
          <w:szCs w:val="20"/>
        </w:rPr>
        <w:t>Fica</w:t>
      </w:r>
      <w:r w:rsidR="003654F9">
        <w:rPr>
          <w:rFonts w:ascii="Arial" w:hAnsi="Arial" w:cs="Arial"/>
          <w:sz w:val="20"/>
          <w:szCs w:val="20"/>
        </w:rPr>
        <w:t>m interditadas, nos termos do artigo 53 “caput” da Lei nº 1.129/79, os estabelecimentos destinados a jogos eletrônicos, conforme relação abaixo, por exercerem suas atividades sem o devido Alvará de Licença Municipal, conforme consta do Comunicado Interno nº 10/92 – DTM e Ofício nº 776/92 da Delegacia de Polícia de Ferraz de Vasconcelos;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PEDRO DOS SANTOS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Getúlio Vargas, nº 26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AUGUSTO DA CONCEIÇÃO MOREIRA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Avenida Brasil, nº 1.609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AUGUSTO DA CONCEIÇÃO MOREIRA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Osório Duque Estrada, nº 60-A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BERNARDO DA FONSECA ROCHA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>, nº 16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Departamento da Receita e Divisão de Tributos Mobiliários, adotará as providências necessárias ao cumprimento deste Decreto e se necessário solicitará o apoio da Delegacia de Polícia.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E3690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654F9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2A64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B2315" w:rsidRDefault="0014003D" w:rsidP="002A64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A64D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2A64D7">
        <w:rPr>
          <w:rFonts w:ascii="Arial" w:hAnsi="Arial" w:cs="Arial"/>
          <w:sz w:val="20"/>
          <w:szCs w:val="20"/>
        </w:rPr>
        <w:t>Depto</w:t>
      </w:r>
      <w:proofErr w:type="spellEnd"/>
      <w:r w:rsidR="002A64D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A64D7">
        <w:rPr>
          <w:rFonts w:ascii="Arial" w:hAnsi="Arial" w:cs="Arial"/>
          <w:sz w:val="20"/>
          <w:szCs w:val="20"/>
        </w:rPr>
        <w:t>da</w:t>
      </w:r>
      <w:proofErr w:type="gramEnd"/>
      <w:r w:rsidR="002A64D7">
        <w:rPr>
          <w:rFonts w:ascii="Arial" w:hAnsi="Arial" w:cs="Arial"/>
          <w:sz w:val="20"/>
          <w:szCs w:val="20"/>
        </w:rPr>
        <w:t xml:space="preserve"> Receita</w:t>
      </w: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B0389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2B" w:rsidRDefault="00192F2B" w:rsidP="009243B3">
      <w:pPr>
        <w:spacing w:after="0" w:line="240" w:lineRule="auto"/>
      </w:pPr>
      <w:r>
        <w:separator/>
      </w:r>
    </w:p>
  </w:endnote>
  <w:endnote w:type="continuationSeparator" w:id="0">
    <w:p w:rsidR="00192F2B" w:rsidRDefault="00192F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2B" w:rsidRDefault="00192F2B" w:rsidP="009243B3">
      <w:pPr>
        <w:spacing w:after="0" w:line="240" w:lineRule="auto"/>
      </w:pPr>
      <w:r>
        <w:separator/>
      </w:r>
    </w:p>
  </w:footnote>
  <w:footnote w:type="continuationSeparator" w:id="0">
    <w:p w:rsidR="00192F2B" w:rsidRDefault="00192F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2F2B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389C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0487C13E-B477-4D95-A55D-26F6699E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2019-03-20T19:05:00Z</dcterms:created>
  <dcterms:modified xsi:type="dcterms:W3CDTF">2019-06-10T12:25:00Z</dcterms:modified>
</cp:coreProperties>
</file>