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432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</w:t>
      </w:r>
      <w:r w:rsidR="00F4322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55E6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3229" w:rsidP="003654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aplicação da Correção Monetária.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E7D2A" w:rsidRDefault="004B7500" w:rsidP="003654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F43229">
        <w:rPr>
          <w:rFonts w:ascii="Arial" w:hAnsi="Arial" w:cs="Arial"/>
          <w:b/>
          <w:sz w:val="20"/>
          <w:szCs w:val="20"/>
        </w:rPr>
        <w:t xml:space="preserve"> E, </w:t>
      </w:r>
    </w:p>
    <w:p w:rsidR="008E7D2A" w:rsidRDefault="008E7D2A" w:rsidP="003654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03DED" w:rsidRPr="008E7D2A" w:rsidRDefault="00F4322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D2A">
        <w:rPr>
          <w:rFonts w:ascii="Arial" w:hAnsi="Arial" w:cs="Arial"/>
          <w:sz w:val="20"/>
          <w:szCs w:val="20"/>
        </w:rPr>
        <w:t>CONSIDERANDO O CONSTANTE NO PROCESSO INTERNO Nº 141/91 – DEPTO. JURÍDICO;</w:t>
      </w:r>
    </w:p>
    <w:p w:rsidR="008E7D2A" w:rsidRPr="008E7D2A" w:rsidRDefault="008E7D2A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229" w:rsidRPr="008E7D2A" w:rsidRDefault="00B61AEE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EDI</w:t>
      </w:r>
      <w:r w:rsidR="00F43229" w:rsidRPr="008E7D2A">
        <w:rPr>
          <w:rFonts w:ascii="Arial" w:hAnsi="Arial" w:cs="Arial"/>
          <w:sz w:val="20"/>
          <w:szCs w:val="20"/>
        </w:rPr>
        <w:t>ÇÃO DA LEI FEDERAL Nº 8.383, DE 30 DE DEZEMBRO DE 1991;</w:t>
      </w:r>
    </w:p>
    <w:p w:rsidR="008E7D2A" w:rsidRPr="008E7D2A" w:rsidRDefault="008E7D2A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229" w:rsidRPr="008E7D2A" w:rsidRDefault="00F4322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D2A">
        <w:rPr>
          <w:rFonts w:ascii="Arial" w:hAnsi="Arial" w:cs="Arial"/>
          <w:sz w:val="20"/>
          <w:szCs w:val="20"/>
        </w:rPr>
        <w:t>CONSIDERANDO O COMUNICADO DA FUNDAÇ</w:t>
      </w:r>
      <w:r w:rsidR="00B61AEE">
        <w:rPr>
          <w:rFonts w:ascii="Arial" w:hAnsi="Arial" w:cs="Arial"/>
          <w:sz w:val="20"/>
          <w:szCs w:val="20"/>
        </w:rPr>
        <w:t>ÃO PREFEITO FARIA LIMA Nº 07/91.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54F9" w:rsidRDefault="009243B3" w:rsidP="00956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633C">
        <w:rPr>
          <w:rFonts w:ascii="Arial" w:hAnsi="Arial" w:cs="Arial"/>
          <w:sz w:val="20"/>
          <w:szCs w:val="20"/>
        </w:rPr>
        <w:t>Os débitos para com a Fazenda Municipal, de qualquer natureza, quando não pagos até a data do vencimento, serão atualizados monetariamente, nos termos do § 5º do artigo 10 da Lei nº 1</w:t>
      </w:r>
      <w:r w:rsidR="005B30D6">
        <w:rPr>
          <w:rFonts w:ascii="Arial" w:hAnsi="Arial" w:cs="Arial"/>
          <w:sz w:val="20"/>
          <w:szCs w:val="20"/>
        </w:rPr>
        <w:t>.</w:t>
      </w:r>
      <w:r w:rsidR="0095633C">
        <w:rPr>
          <w:rFonts w:ascii="Arial" w:hAnsi="Arial" w:cs="Arial"/>
          <w:sz w:val="20"/>
          <w:szCs w:val="20"/>
        </w:rPr>
        <w:t>129/79 C.T.M., com redação que lhe foi dada pela Lei nº 1.757/89, na seguinte conformidade:</w:t>
      </w:r>
    </w:p>
    <w:p w:rsidR="0095633C" w:rsidRDefault="0095633C" w:rsidP="00956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33C" w:rsidRDefault="0095633C" w:rsidP="00956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633C">
        <w:rPr>
          <w:rFonts w:ascii="Arial" w:hAnsi="Arial" w:cs="Arial"/>
          <w:b/>
          <w:bCs/>
          <w:sz w:val="20"/>
          <w:szCs w:val="20"/>
        </w:rPr>
        <w:t>I</w:t>
      </w:r>
      <w:r w:rsidR="008E7D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633C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Débitos vencidos até 30 de maio de 1992:</w:t>
      </w:r>
    </w:p>
    <w:p w:rsidR="008E7D2A" w:rsidRDefault="008E7D2A" w:rsidP="0095633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5633C" w:rsidRDefault="0095633C" w:rsidP="00956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633C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serão atualizados com base na tabela aprovada pelo Decreto nº 3.542/92;</w:t>
      </w:r>
    </w:p>
    <w:p w:rsidR="0095633C" w:rsidRDefault="0095633C" w:rsidP="00956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633C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 partir de 1º de junho de 1992, o valor apurado na forma da alínea anterior, será utilizado com base no I.P.C.A. – índice de preço ao consumidor ampliado do Instituto Brasileiro de Geografia e Estatística (IBGE), na falta deste pelo I.P.C. – índice de preço ao consumidor da Fundação Getúlio Vargas (FGV) e na falta deste pelo I.P.C. FIPE – índice de preço ao consumidor da Fundação Instituto de Pesquisa e Estatística.</w:t>
      </w:r>
    </w:p>
    <w:p w:rsidR="003654F9" w:rsidRDefault="003654F9" w:rsidP="00365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54F9" w:rsidRDefault="003654F9" w:rsidP="00956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633C">
        <w:rPr>
          <w:rFonts w:ascii="Arial" w:hAnsi="Arial" w:cs="Arial"/>
          <w:sz w:val="20"/>
          <w:szCs w:val="20"/>
        </w:rPr>
        <w:t>A atualização estabelecida na forma do artigo 1º, aplicar-se-á, inclusive, aos débitos cuja cobrança seja suspensa por medida administrativa ou judicial, salvo se o interessado houver depositado, em moeda, a importância questionada, antes da data do vencimento do tributo.</w:t>
      </w:r>
    </w:p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E3690" w:rsidP="009563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5633C">
        <w:rPr>
          <w:rFonts w:ascii="Arial" w:hAnsi="Arial" w:cs="Arial"/>
          <w:b/>
          <w:bCs/>
          <w:sz w:val="20"/>
          <w:szCs w:val="20"/>
        </w:rPr>
        <w:t>3</w:t>
      </w:r>
      <w:r w:rsidRPr="00AE369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95633C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A64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64D7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735" w:rsidRDefault="004C6735" w:rsidP="009243B3">
      <w:pPr>
        <w:spacing w:after="0" w:line="240" w:lineRule="auto"/>
      </w:pPr>
      <w:r>
        <w:separator/>
      </w:r>
    </w:p>
  </w:endnote>
  <w:endnote w:type="continuationSeparator" w:id="0">
    <w:p w:rsidR="004C6735" w:rsidRDefault="004C673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735" w:rsidRDefault="004C6735" w:rsidP="009243B3">
      <w:pPr>
        <w:spacing w:after="0" w:line="240" w:lineRule="auto"/>
      </w:pPr>
      <w:r>
        <w:separator/>
      </w:r>
    </w:p>
  </w:footnote>
  <w:footnote w:type="continuationSeparator" w:id="0">
    <w:p w:rsidR="004C6735" w:rsidRDefault="004C673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30D6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E7D2A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1AE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0F1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6FA5C56F-83B2-406C-8EDD-FC419260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2019-03-20T19:12:00Z</dcterms:created>
  <dcterms:modified xsi:type="dcterms:W3CDTF">2019-06-10T16:31:00Z</dcterms:modified>
</cp:coreProperties>
</file>