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628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B0220">
        <w:rPr>
          <w:rFonts w:ascii="Arial" w:hAnsi="Arial" w:cs="Arial"/>
          <w:b/>
          <w:sz w:val="20"/>
          <w:szCs w:val="20"/>
        </w:rPr>
        <w:t>7</w:t>
      </w:r>
      <w:r w:rsidR="001628CD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A55E6">
        <w:rPr>
          <w:rFonts w:ascii="Arial" w:hAnsi="Arial" w:cs="Arial"/>
          <w:b/>
          <w:sz w:val="20"/>
          <w:szCs w:val="20"/>
        </w:rPr>
        <w:t>2</w:t>
      </w:r>
      <w:r w:rsidR="00640A54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8011E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974E6" w:rsidP="001628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628CD">
        <w:rPr>
          <w:rFonts w:ascii="Arial" w:hAnsi="Arial" w:cs="Arial"/>
          <w:sz w:val="20"/>
          <w:szCs w:val="20"/>
        </w:rPr>
        <w:t>a abertura de Crédito Adicional Especial, autorizado pela Lei nº 1.995, de 26 de maio de 1992.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3229" w:rsidRDefault="004B7500" w:rsidP="00E974E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E45A47">
        <w:rPr>
          <w:rFonts w:ascii="Arial" w:hAnsi="Arial" w:cs="Arial"/>
          <w:b/>
          <w:sz w:val="20"/>
          <w:szCs w:val="20"/>
        </w:rPr>
        <w:t>LEGAIS</w:t>
      </w:r>
      <w:r w:rsidR="00E974E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260C" w:rsidRDefault="009243B3" w:rsidP="001628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628CD">
        <w:rPr>
          <w:rFonts w:ascii="Arial" w:hAnsi="Arial" w:cs="Arial"/>
          <w:sz w:val="20"/>
          <w:szCs w:val="20"/>
        </w:rPr>
        <w:t xml:space="preserve">Fica aberto no Departamento de Contabilidade e Orçamento, um Crédito Adicional Especial no valor de Cr$ 2.303.569,40 (dois milhões, trezentos e três mil, quinhentos e sessenta e nove cruzeiros e quarenta centavos), destinado a atender despesas com a atualização de valores devidos ao Sr. </w:t>
      </w:r>
      <w:r w:rsidR="00720F66">
        <w:rPr>
          <w:rFonts w:ascii="Arial" w:hAnsi="Arial" w:cs="Arial"/>
          <w:sz w:val="20"/>
          <w:szCs w:val="20"/>
        </w:rPr>
        <w:t xml:space="preserve">Rubens </w:t>
      </w:r>
      <w:proofErr w:type="spellStart"/>
      <w:r w:rsidR="00720F66">
        <w:rPr>
          <w:rFonts w:ascii="Arial" w:hAnsi="Arial" w:cs="Arial"/>
          <w:sz w:val="20"/>
          <w:szCs w:val="20"/>
        </w:rPr>
        <w:t>Tredici</w:t>
      </w:r>
      <w:proofErr w:type="spellEnd"/>
      <w:r w:rsidR="00720F66">
        <w:rPr>
          <w:rFonts w:ascii="Arial" w:hAnsi="Arial" w:cs="Arial"/>
          <w:sz w:val="20"/>
          <w:szCs w:val="20"/>
        </w:rPr>
        <w:t xml:space="preserve"> da Silva, relativo ao Processo nº 078/85, em trâmite pelo Contrário do 2º Ofício Civil do Fórum Distrital de Ferraz de Vasconcelos, a qual receberá a seguinte classificação orçamentária:</w:t>
      </w:r>
    </w:p>
    <w:p w:rsidR="00720F66" w:rsidRDefault="00720F66" w:rsidP="001628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676"/>
        <w:gridCol w:w="1474"/>
      </w:tblGrid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0F66" w:rsidRDefault="00F57083" w:rsidP="00F570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0F66" w:rsidRDefault="00F57083" w:rsidP="00F570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0F66" w:rsidRDefault="00F57083" w:rsidP="00F570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720F66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720F66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F66" w:rsidRDefault="00720F66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720F66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720F66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F66" w:rsidRDefault="00720F66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720F66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720F66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 por ação judicial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F66" w:rsidRDefault="00720F66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720F66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31.92.00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F57083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Desp. d</w:t>
            </w:r>
            <w:bookmarkStart w:id="0" w:name="_GoBack"/>
            <w:bookmarkEnd w:id="0"/>
            <w:r w:rsidR="00720F66">
              <w:rPr>
                <w:rFonts w:ascii="Arial" w:hAnsi="Arial" w:cs="Arial"/>
                <w:sz w:val="20"/>
                <w:szCs w:val="20"/>
              </w:rPr>
              <w:t xml:space="preserve">e </w:t>
            </w:r>
            <w:proofErr w:type="spellStart"/>
            <w:r w:rsidR="00720F66"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 w:rsidR="00720F66">
              <w:rPr>
                <w:rFonts w:ascii="Arial" w:hAnsi="Arial" w:cs="Arial"/>
                <w:sz w:val="20"/>
                <w:szCs w:val="20"/>
              </w:rPr>
              <w:t>. Anteriores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F66" w:rsidRDefault="00720F66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2.303.569,40</w:t>
            </w:r>
          </w:p>
        </w:tc>
      </w:tr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720F66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720F66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F66" w:rsidRDefault="00720F66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2.303.569,40</w:t>
            </w:r>
          </w:p>
        </w:tc>
      </w:tr>
    </w:tbl>
    <w:p w:rsidR="00720F66" w:rsidRDefault="00720F66" w:rsidP="001628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0220" w:rsidRDefault="003654F9" w:rsidP="00720F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4F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20F66">
        <w:rPr>
          <w:rFonts w:ascii="Arial" w:hAnsi="Arial" w:cs="Arial"/>
          <w:sz w:val="20"/>
          <w:szCs w:val="20"/>
        </w:rPr>
        <w:t>O crédito aberto no artigo anterior será coberto com o recurso proveniente da redução do Orçamento vigente na mesma importância:</w:t>
      </w:r>
    </w:p>
    <w:p w:rsidR="00720F66" w:rsidRDefault="00720F66" w:rsidP="00720F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333"/>
        <w:gridCol w:w="1474"/>
      </w:tblGrid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0F66" w:rsidRDefault="00F57083" w:rsidP="00F570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0F66" w:rsidRDefault="00F57083" w:rsidP="00F570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20F66" w:rsidRDefault="00F57083" w:rsidP="00F570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720F66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720F66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F66" w:rsidRDefault="00720F66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720F66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720F66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F66" w:rsidRDefault="00720F66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720F66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720F66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F66" w:rsidRDefault="00720F66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720F66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720F66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F66" w:rsidRDefault="00720F66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2.303.569,40</w:t>
            </w:r>
          </w:p>
        </w:tc>
      </w:tr>
      <w:tr w:rsidR="00720F66" w:rsidTr="001627F7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720F66" w:rsidP="001627F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20F66" w:rsidRDefault="00720F66" w:rsidP="001627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20F66" w:rsidRDefault="00720F66" w:rsidP="001627F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2.303.569,40</w:t>
            </w:r>
          </w:p>
        </w:tc>
      </w:tr>
    </w:tbl>
    <w:p w:rsidR="00720F66" w:rsidRDefault="00720F66" w:rsidP="00720F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307C26" w:rsidP="00E974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7C2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B2260C">
        <w:rPr>
          <w:rFonts w:ascii="Arial" w:hAnsi="Arial" w:cs="Arial"/>
          <w:sz w:val="20"/>
          <w:szCs w:val="20"/>
        </w:rPr>
        <w:t xml:space="preserve">, </w:t>
      </w:r>
      <w:r w:rsidR="001B0220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07C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A64D7">
        <w:rPr>
          <w:rFonts w:ascii="Arial" w:hAnsi="Arial" w:cs="Arial"/>
          <w:sz w:val="20"/>
          <w:szCs w:val="20"/>
        </w:rPr>
        <w:t>2</w:t>
      </w:r>
      <w:r w:rsidR="00307C26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8011E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F66" w:rsidRDefault="00720F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F66" w:rsidRDefault="00720F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F66" w:rsidRDefault="00720F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20F66" w:rsidRDefault="00720F6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1B0220" w:rsidRDefault="001B02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211" w:rsidRDefault="00F12211" w:rsidP="009243B3">
      <w:pPr>
        <w:spacing w:after="0" w:line="240" w:lineRule="auto"/>
      </w:pPr>
      <w:r>
        <w:separator/>
      </w:r>
    </w:p>
  </w:endnote>
  <w:endnote w:type="continuationSeparator" w:id="0">
    <w:p w:rsidR="00F12211" w:rsidRDefault="00F1221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211" w:rsidRDefault="00F12211" w:rsidP="009243B3">
      <w:pPr>
        <w:spacing w:after="0" w:line="240" w:lineRule="auto"/>
      </w:pPr>
      <w:r>
        <w:separator/>
      </w:r>
    </w:p>
  </w:footnote>
  <w:footnote w:type="continuationSeparator" w:id="0">
    <w:p w:rsidR="00F12211" w:rsidRDefault="00F1221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628CD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53535"/>
    <w:rsid w:val="003636D8"/>
    <w:rsid w:val="003654F9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B11"/>
    <w:rsid w:val="00615630"/>
    <w:rsid w:val="0061661E"/>
    <w:rsid w:val="006217E6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3793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2211"/>
    <w:rsid w:val="00F1679C"/>
    <w:rsid w:val="00F240DE"/>
    <w:rsid w:val="00F26181"/>
    <w:rsid w:val="00F34A1D"/>
    <w:rsid w:val="00F34EA3"/>
    <w:rsid w:val="00F403E1"/>
    <w:rsid w:val="00F43229"/>
    <w:rsid w:val="00F45A31"/>
    <w:rsid w:val="00F46ED0"/>
    <w:rsid w:val="00F53F1C"/>
    <w:rsid w:val="00F54A36"/>
    <w:rsid w:val="00F5613C"/>
    <w:rsid w:val="00F57083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24CE0458"/>
  <w15:docId w15:val="{8578BAE8-5ECE-4AA8-B069-3A564505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2019-03-20T21:10:00Z</dcterms:created>
  <dcterms:modified xsi:type="dcterms:W3CDTF">2019-06-10T12:29:00Z</dcterms:modified>
</cp:coreProperties>
</file>