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964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B0220">
        <w:rPr>
          <w:rFonts w:ascii="Arial" w:hAnsi="Arial" w:cs="Arial"/>
          <w:b/>
          <w:sz w:val="20"/>
          <w:szCs w:val="20"/>
        </w:rPr>
        <w:t>7</w:t>
      </w:r>
      <w:r w:rsidR="00E964F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66F6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74E6" w:rsidP="00E964F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964F7">
        <w:rPr>
          <w:rFonts w:ascii="Arial" w:hAnsi="Arial" w:cs="Arial"/>
          <w:sz w:val="20"/>
          <w:szCs w:val="20"/>
        </w:rPr>
        <w:t>EXONERAÇÃO de Servidor.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74840" w:rsidRDefault="004B7500" w:rsidP="00E964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474840">
        <w:rPr>
          <w:rFonts w:ascii="Arial" w:hAnsi="Arial" w:cs="Arial"/>
          <w:b/>
          <w:sz w:val="20"/>
          <w:szCs w:val="20"/>
        </w:rPr>
        <w:t>,</w:t>
      </w:r>
      <w:r w:rsidR="00EF66F6">
        <w:rPr>
          <w:rFonts w:ascii="Arial" w:hAnsi="Arial" w:cs="Arial"/>
          <w:b/>
          <w:sz w:val="20"/>
          <w:szCs w:val="20"/>
        </w:rPr>
        <w:t xml:space="preserve"> E </w:t>
      </w:r>
    </w:p>
    <w:p w:rsidR="00474840" w:rsidRDefault="00474840" w:rsidP="00E964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3229" w:rsidRPr="00474840" w:rsidRDefault="00EF66F6" w:rsidP="00E964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4840">
        <w:rPr>
          <w:rFonts w:ascii="Arial" w:hAnsi="Arial" w:cs="Arial"/>
          <w:sz w:val="20"/>
          <w:szCs w:val="20"/>
        </w:rPr>
        <w:t xml:space="preserve">CONSIDERANDO O CONSTANTE NO </w:t>
      </w:r>
      <w:r w:rsidR="00E964F7" w:rsidRPr="00474840">
        <w:rPr>
          <w:rFonts w:ascii="Arial" w:hAnsi="Arial" w:cs="Arial"/>
          <w:sz w:val="20"/>
          <w:szCs w:val="20"/>
        </w:rPr>
        <w:t>PROCESSO INTERNO Nº 084</w:t>
      </w:r>
      <w:r w:rsidRPr="00474840">
        <w:rPr>
          <w:rFonts w:ascii="Arial" w:hAnsi="Arial" w:cs="Arial"/>
          <w:sz w:val="20"/>
          <w:szCs w:val="20"/>
        </w:rPr>
        <w:t xml:space="preserve">/92 – </w:t>
      </w:r>
      <w:r w:rsidR="00E964F7" w:rsidRPr="00474840">
        <w:rPr>
          <w:rFonts w:ascii="Arial" w:hAnsi="Arial" w:cs="Arial"/>
          <w:sz w:val="20"/>
          <w:szCs w:val="20"/>
        </w:rPr>
        <w:t>G.P</w:t>
      </w:r>
      <w:r w:rsidRPr="00474840">
        <w:rPr>
          <w:rFonts w:ascii="Arial" w:hAnsi="Arial" w:cs="Arial"/>
          <w:sz w:val="20"/>
          <w:szCs w:val="20"/>
        </w:rPr>
        <w:t>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6F6" w:rsidRDefault="009243B3" w:rsidP="00E964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964F7">
        <w:rPr>
          <w:rFonts w:ascii="Arial" w:hAnsi="Arial" w:cs="Arial"/>
          <w:sz w:val="20"/>
          <w:szCs w:val="20"/>
        </w:rPr>
        <w:t>EXONERA, a partir do dia 1º de junho de 1992, o Servidor JOSAFA ALVES GENUINO, no cargo de Procurador, Referência “N”, do Quadro de Servidores desta Prefeitura Municipal.</w:t>
      </w:r>
    </w:p>
    <w:p w:rsidR="00720F66" w:rsidRDefault="00720F66" w:rsidP="00162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291F" w:rsidRDefault="003654F9" w:rsidP="00EF66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1B0220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F66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F66F6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58" w:rsidRDefault="00921E58" w:rsidP="009243B3">
      <w:pPr>
        <w:spacing w:after="0" w:line="240" w:lineRule="auto"/>
      </w:pPr>
      <w:r>
        <w:separator/>
      </w:r>
    </w:p>
  </w:endnote>
  <w:endnote w:type="continuationSeparator" w:id="0">
    <w:p w:rsidR="00921E58" w:rsidRDefault="00921E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58" w:rsidRDefault="00921E58" w:rsidP="009243B3">
      <w:pPr>
        <w:spacing w:after="0" w:line="240" w:lineRule="auto"/>
      </w:pPr>
      <w:r>
        <w:separator/>
      </w:r>
    </w:p>
  </w:footnote>
  <w:footnote w:type="continuationSeparator" w:id="0">
    <w:p w:rsidR="00921E58" w:rsidRDefault="00921E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4840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1E58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72ACF313"/>
  <w15:docId w15:val="{8D3036F7-7A26-4AB3-B757-B76950B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2019-03-20T21:31:00Z</dcterms:created>
  <dcterms:modified xsi:type="dcterms:W3CDTF">2019-06-10T12:30:00Z</dcterms:modified>
</cp:coreProperties>
</file>