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83B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D83B8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3B8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3B80" w:rsidP="00E964F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uso de Tabela de Correção Monetária a ser aplicada aos débitos </w:t>
      </w:r>
      <w:r w:rsidR="00077CAF">
        <w:rPr>
          <w:rFonts w:ascii="Arial" w:hAnsi="Arial" w:cs="Arial"/>
          <w:sz w:val="20"/>
          <w:szCs w:val="20"/>
        </w:rPr>
        <w:t>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D1317" w:rsidRDefault="004B7500" w:rsidP="00077C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EF66F6">
        <w:rPr>
          <w:rFonts w:ascii="Arial" w:hAnsi="Arial" w:cs="Arial"/>
          <w:b/>
          <w:sz w:val="20"/>
          <w:szCs w:val="20"/>
        </w:rPr>
        <w:t xml:space="preserve"> E</w:t>
      </w:r>
      <w:r w:rsidR="00077CAF">
        <w:rPr>
          <w:rFonts w:ascii="Arial" w:hAnsi="Arial" w:cs="Arial"/>
          <w:b/>
          <w:sz w:val="20"/>
          <w:szCs w:val="20"/>
        </w:rPr>
        <w:t>,</w:t>
      </w:r>
      <w:r w:rsidR="00EF66F6">
        <w:rPr>
          <w:rFonts w:ascii="Arial" w:hAnsi="Arial" w:cs="Arial"/>
          <w:b/>
          <w:sz w:val="20"/>
          <w:szCs w:val="20"/>
        </w:rPr>
        <w:t xml:space="preserve"> </w:t>
      </w:r>
    </w:p>
    <w:p w:rsidR="005D1317" w:rsidRDefault="005D1317" w:rsidP="00077C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229" w:rsidRPr="005D1317" w:rsidRDefault="00EF66F6" w:rsidP="00077C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1317">
        <w:rPr>
          <w:rFonts w:ascii="Arial" w:hAnsi="Arial" w:cs="Arial"/>
          <w:sz w:val="20"/>
          <w:szCs w:val="20"/>
        </w:rPr>
        <w:t xml:space="preserve">CONSIDERANDO O CONSTANTE NO </w:t>
      </w:r>
      <w:r w:rsidR="00E964F7" w:rsidRPr="005D1317">
        <w:rPr>
          <w:rFonts w:ascii="Arial" w:hAnsi="Arial" w:cs="Arial"/>
          <w:sz w:val="20"/>
          <w:szCs w:val="20"/>
        </w:rPr>
        <w:t xml:space="preserve">PROCESSO INTERNO Nº </w:t>
      </w:r>
      <w:r w:rsidR="00077CAF" w:rsidRPr="005D1317">
        <w:rPr>
          <w:rFonts w:ascii="Arial" w:hAnsi="Arial" w:cs="Arial"/>
          <w:sz w:val="20"/>
          <w:szCs w:val="20"/>
        </w:rPr>
        <w:t>39</w:t>
      </w:r>
      <w:r w:rsidRPr="005D1317">
        <w:rPr>
          <w:rFonts w:ascii="Arial" w:hAnsi="Arial" w:cs="Arial"/>
          <w:sz w:val="20"/>
          <w:szCs w:val="20"/>
        </w:rPr>
        <w:t xml:space="preserve">/92 – </w:t>
      </w:r>
      <w:r w:rsidR="00077CAF" w:rsidRPr="005D1317">
        <w:rPr>
          <w:rFonts w:ascii="Arial" w:hAnsi="Arial" w:cs="Arial"/>
          <w:sz w:val="20"/>
          <w:szCs w:val="20"/>
        </w:rPr>
        <w:t>D. JURÍDICO</w:t>
      </w:r>
      <w:r w:rsidRPr="005D1317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6F6" w:rsidRDefault="009243B3" w:rsidP="00077C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77CAF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junho de 1992, de acordo com a Lei nº 1.757/89 e Decreto nº 3.404/91.</w:t>
      </w:r>
    </w:p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654F9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7C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77CA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CA" w:rsidRDefault="007F05CA" w:rsidP="009243B3">
      <w:pPr>
        <w:spacing w:after="0" w:line="240" w:lineRule="auto"/>
      </w:pPr>
      <w:r>
        <w:separator/>
      </w:r>
    </w:p>
  </w:endnote>
  <w:endnote w:type="continuationSeparator" w:id="0">
    <w:p w:rsidR="007F05CA" w:rsidRDefault="007F05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CA" w:rsidRDefault="007F05CA" w:rsidP="009243B3">
      <w:pPr>
        <w:spacing w:after="0" w:line="240" w:lineRule="auto"/>
      </w:pPr>
      <w:r>
        <w:separator/>
      </w:r>
    </w:p>
  </w:footnote>
  <w:footnote w:type="continuationSeparator" w:id="0">
    <w:p w:rsidR="007F05CA" w:rsidRDefault="007F05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31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05CA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1272EA88"/>
  <w15:docId w15:val="{CA2FD8A4-63F8-4A54-A52D-0322BA5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2019-03-20T21:33:00Z</dcterms:created>
  <dcterms:modified xsi:type="dcterms:W3CDTF">2019-06-10T12:31:00Z</dcterms:modified>
</cp:coreProperties>
</file>