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C129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C129D6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3B80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B1EE5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129D6">
        <w:rPr>
          <w:rFonts w:ascii="Arial" w:hAnsi="Arial" w:cs="Arial"/>
          <w:sz w:val="20"/>
          <w:szCs w:val="20"/>
        </w:rPr>
        <w:t>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C69CA" w:rsidRDefault="004B7500" w:rsidP="00C129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C129D6">
        <w:rPr>
          <w:rFonts w:ascii="Arial" w:hAnsi="Arial" w:cs="Arial"/>
          <w:b/>
          <w:sz w:val="20"/>
          <w:szCs w:val="20"/>
        </w:rPr>
        <w:t>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EE5" w:rsidRDefault="009243B3" w:rsidP="00C129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77CAF">
        <w:rPr>
          <w:rFonts w:ascii="Arial" w:hAnsi="Arial" w:cs="Arial"/>
          <w:sz w:val="20"/>
          <w:szCs w:val="20"/>
        </w:rPr>
        <w:t xml:space="preserve">Fica </w:t>
      </w:r>
      <w:r w:rsidR="00C129D6">
        <w:rPr>
          <w:rFonts w:ascii="Arial" w:hAnsi="Arial" w:cs="Arial"/>
          <w:sz w:val="20"/>
          <w:szCs w:val="20"/>
        </w:rPr>
        <w:t>nomeada nos termos do artigo 12, I c.c. artigo 13 da Lei Municipal nº 1.903, de 14 de junho de 1991 – (E.S.P.M.P.V.), a Senhora Maria Aparecida Soliman Gomes, R.G. nº 17.783.227, classificada em 2º lugar para o cargo efetivo de Servente Escolar, Referência “C”, do Quadro de Servidores desta Municipalidade.</w:t>
      </w:r>
    </w:p>
    <w:p w:rsidR="004C69CA" w:rsidRDefault="004C69CA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1EE5" w:rsidRDefault="004C69CA" w:rsidP="00C129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69CA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C129D6">
        <w:rPr>
          <w:rFonts w:ascii="Arial" w:hAnsi="Arial" w:cs="Arial"/>
          <w:sz w:val="20"/>
          <w:szCs w:val="20"/>
        </w:rPr>
        <w:t>As despesas com a execução do presente Decreto, correrão à conta de verba própria e consignada em orçamento vigente.</w:t>
      </w:r>
    </w:p>
    <w:p w:rsidR="00EB1EE5" w:rsidRDefault="00EB1EE5" w:rsidP="00EB1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69CA" w:rsidP="00C129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69C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077CAF">
        <w:rPr>
          <w:rFonts w:ascii="Arial" w:hAnsi="Arial" w:cs="Arial"/>
          <w:sz w:val="20"/>
          <w:szCs w:val="20"/>
        </w:rPr>
        <w:t xml:space="preserve">, </w:t>
      </w:r>
      <w:r w:rsidR="00C129D6">
        <w:rPr>
          <w:rFonts w:ascii="Arial" w:hAnsi="Arial" w:cs="Arial"/>
          <w:sz w:val="20"/>
          <w:szCs w:val="20"/>
        </w:rPr>
        <w:t>retroagindo os seus efeitos à data de 1º de junho de 1992,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77C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77CAF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C69CA" w:rsidRDefault="004C69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1AF" w:rsidRDefault="004D51AF" w:rsidP="009243B3">
      <w:pPr>
        <w:spacing w:after="0" w:line="240" w:lineRule="auto"/>
      </w:pPr>
      <w:r>
        <w:separator/>
      </w:r>
    </w:p>
  </w:endnote>
  <w:endnote w:type="continuationSeparator" w:id="1">
    <w:p w:rsidR="004D51AF" w:rsidRDefault="004D51A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1AF" w:rsidRDefault="004D51AF" w:rsidP="009243B3">
      <w:pPr>
        <w:spacing w:after="0" w:line="240" w:lineRule="auto"/>
      </w:pPr>
      <w:r>
        <w:separator/>
      </w:r>
    </w:p>
  </w:footnote>
  <w:footnote w:type="continuationSeparator" w:id="1">
    <w:p w:rsidR="004D51AF" w:rsidRDefault="004D51A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1A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2019-03-20T21:49:00Z</dcterms:created>
  <dcterms:modified xsi:type="dcterms:W3CDTF">2019-03-20T21:54:00Z</dcterms:modified>
</cp:coreProperties>
</file>