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3.690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4215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45A6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42150">
        <w:rPr>
          <w:rFonts w:ascii="Arial" w:hAnsi="Arial" w:cs="Arial"/>
          <w:sz w:val="20"/>
          <w:szCs w:val="20"/>
        </w:rPr>
        <w:t>prazo para renovação de Cadastro de Fornecedores, e dá outras providencias.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VASCONCELOS, NO USO DAS ATRIBUIÇÕES QUE LHE SÃO CONFERIDAS POR LEI E,</w:t>
      </w:r>
    </w:p>
    <w:p w:rsidR="00C42150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 INEXISTÊNCIA DE CADASTRO ATUALIZADO DAS EMPRESAS QUE PARTICIPAM DE TODAS AS LICITAÇÕES, ESPECIALMENTE FORNECIMENTO DE MATERIAIS E MÃO-DE-OBRA, JUNTO A ESTA MUNICIPALIDADE;</w:t>
      </w:r>
    </w:p>
    <w:p w:rsidR="00C42150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 NECESSIDADE DE NÃO SÓ ATUALIZAR, COMO TAMBÉM, CADASTRAR TODAS AS PESSOAS JURÍDICAS QUE PRETENDAM PARTICIPAR DAS LICITAÇÕES A SEREM REALIZADAS NOS PRÓXIMOS QUATRO (4) ANOS, PARA HABILITÁ-LOS;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45A62">
        <w:rPr>
          <w:rFonts w:ascii="Arial" w:hAnsi="Arial" w:cs="Arial"/>
          <w:sz w:val="20"/>
          <w:szCs w:val="20"/>
        </w:rPr>
        <w:t xml:space="preserve">A </w:t>
      </w:r>
      <w:r w:rsidR="00C42150">
        <w:rPr>
          <w:rFonts w:ascii="Arial" w:hAnsi="Arial" w:cs="Arial"/>
          <w:sz w:val="20"/>
          <w:szCs w:val="20"/>
        </w:rPr>
        <w:t>partir do dia 20 de janeiro de 1993, todas as pessoas jurídicas que fornecem ou pretendam fornecer à Prefeitura Municipal, inclusive mão-de-obra, deverão estar cadastradas através de CADASTRO NOVO ou RENOVAÇÃO DO EXISTENTE, condição indispensável para a participação em toda e qualquer licitação pública.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Fica concedido o prazo de quinze (15) dias, a partir da data da publicação deste Decreto, para que as empresas procedam o cadastramento ou a atualização para participar das licitações.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Procedido o cadastramento, a Municipalidade de outorgará Certidão de Habilitação.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O cadastramento dos interessados deverá ser feito junto ao Gabinete do Prefeito em Ferraz de Vasconcelos ou em São Paulo, na Rua Álvares Machado, 22, 8° andar, sala B, Bairro da Liber</w:t>
      </w:r>
      <w:r w:rsidR="00597017">
        <w:rPr>
          <w:rFonts w:ascii="Arial" w:hAnsi="Arial" w:cs="Arial"/>
          <w:sz w:val="20"/>
          <w:szCs w:val="20"/>
        </w:rPr>
        <w:t>dade, onde a Prefeitura manté</w:t>
      </w:r>
      <w:r>
        <w:rPr>
          <w:rFonts w:ascii="Arial" w:hAnsi="Arial" w:cs="Arial"/>
          <w:sz w:val="20"/>
          <w:szCs w:val="20"/>
        </w:rPr>
        <w:t>m escritório para este fim.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As pessoas jurídicas não cadastradas, e que não portarem Certidão de Habilitação, a partir da data fixada neste Decreto, estão impedidas de todo e qualquer ato de licitação, especialmente TOMADA DE PREÇO e CARTA CONVITE.</w:t>
      </w:r>
    </w:p>
    <w:p w:rsidR="0081062F" w:rsidRDefault="0081062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 xml:space="preserve">Art. </w:t>
      </w:r>
      <w:r w:rsidR="00C42150">
        <w:rPr>
          <w:rFonts w:ascii="Arial" w:hAnsi="Arial" w:cs="Arial"/>
          <w:b/>
          <w:sz w:val="20"/>
          <w:szCs w:val="20"/>
        </w:rPr>
        <w:t>6</w:t>
      </w:r>
      <w:r w:rsidRPr="0009655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845A62">
        <w:rPr>
          <w:rFonts w:ascii="Arial" w:hAnsi="Arial" w:cs="Arial"/>
          <w:sz w:val="20"/>
          <w:szCs w:val="20"/>
        </w:rPr>
        <w:t xml:space="preserve">Este Decreto entrará em vigor </w:t>
      </w:r>
      <w:r w:rsidR="00C42150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42150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1D40C1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C8" w:rsidRDefault="00C447C8" w:rsidP="009243B3">
      <w:pPr>
        <w:spacing w:after="0" w:line="240" w:lineRule="auto"/>
      </w:pPr>
      <w:r>
        <w:separator/>
      </w:r>
    </w:p>
  </w:endnote>
  <w:endnote w:type="continuationSeparator" w:id="0">
    <w:p w:rsidR="00C447C8" w:rsidRDefault="00C447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C8" w:rsidRDefault="00C447C8" w:rsidP="009243B3">
      <w:pPr>
        <w:spacing w:after="0" w:line="240" w:lineRule="auto"/>
      </w:pPr>
      <w:r>
        <w:separator/>
      </w:r>
    </w:p>
  </w:footnote>
  <w:footnote w:type="continuationSeparator" w:id="0">
    <w:p w:rsidR="00C447C8" w:rsidRDefault="00C447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D40C1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97017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FAD39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2019-03-21T16:24:00Z</dcterms:created>
  <dcterms:modified xsi:type="dcterms:W3CDTF">2019-06-10T13:25:00Z</dcterms:modified>
</cp:coreProperties>
</file>