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</w:t>
      </w:r>
      <w:r w:rsidR="00D230F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30FB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14E5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4024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514E53">
        <w:rPr>
          <w:rFonts w:ascii="Arial" w:hAnsi="Arial" w:cs="Arial"/>
          <w:b/>
          <w:sz w:val="20"/>
          <w:szCs w:val="20"/>
        </w:rPr>
        <w:t xml:space="preserve">NO USO DE SUAS ATRIBUIÇÕES LEGAIS E, </w:t>
      </w:r>
    </w:p>
    <w:p w:rsidR="00CB4024" w:rsidRDefault="00CB402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501E" w:rsidRPr="00CB4024" w:rsidRDefault="00514E53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4024">
        <w:rPr>
          <w:rFonts w:ascii="Arial" w:hAnsi="Arial" w:cs="Arial"/>
          <w:sz w:val="20"/>
          <w:szCs w:val="20"/>
        </w:rPr>
        <w:t>CONSIDERANDO O CONSTANTE NO PROCESSO INTERNO N° 009/93 GABINETE DO PREFEITO;</w:t>
      </w:r>
    </w:p>
    <w:p w:rsidR="00F40363" w:rsidRPr="00CB4024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D3A" w:rsidRDefault="000121E4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4E53">
        <w:rPr>
          <w:rFonts w:ascii="Arial" w:hAnsi="Arial" w:cs="Arial"/>
          <w:sz w:val="20"/>
          <w:szCs w:val="20"/>
        </w:rPr>
        <w:t xml:space="preserve">NOMEIA, nos termos da legislação vigente, a Servidora ULDIANCY DE SOUZA SILVA, para exercer o cargo em Comissão de DIRETORA DE DEPARTAMENTO DE CONTABILIDADE E ORÇAMENTO, Referência “Q”, em virtude da vacância do cargo da Servidora </w:t>
      </w:r>
      <w:proofErr w:type="spellStart"/>
      <w:r w:rsidR="00514E53">
        <w:rPr>
          <w:rFonts w:ascii="Arial" w:hAnsi="Arial" w:cs="Arial"/>
          <w:sz w:val="20"/>
          <w:szCs w:val="20"/>
        </w:rPr>
        <w:t>Leondir</w:t>
      </w:r>
      <w:proofErr w:type="spellEnd"/>
      <w:r w:rsidR="00514E53">
        <w:rPr>
          <w:rFonts w:ascii="Arial" w:hAnsi="Arial" w:cs="Arial"/>
          <w:sz w:val="20"/>
          <w:szCs w:val="20"/>
        </w:rPr>
        <w:t xml:space="preserve"> Casagrande </w:t>
      </w:r>
      <w:proofErr w:type="spellStart"/>
      <w:r w:rsidR="00514E53">
        <w:rPr>
          <w:rFonts w:ascii="Arial" w:hAnsi="Arial" w:cs="Arial"/>
          <w:sz w:val="20"/>
          <w:szCs w:val="20"/>
        </w:rPr>
        <w:t>Xidieh</w:t>
      </w:r>
      <w:proofErr w:type="spellEnd"/>
      <w:r w:rsidR="00514E53">
        <w:rPr>
          <w:rFonts w:ascii="Arial" w:hAnsi="Arial" w:cs="Arial"/>
          <w:sz w:val="20"/>
          <w:szCs w:val="20"/>
        </w:rPr>
        <w:t>, por motivo de aposentadoria.</w:t>
      </w: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C42150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 xml:space="preserve">Art. </w:t>
      </w:r>
      <w:r w:rsidR="00F40363">
        <w:rPr>
          <w:rFonts w:ascii="Arial" w:hAnsi="Arial" w:cs="Arial"/>
          <w:b/>
          <w:sz w:val="20"/>
          <w:szCs w:val="20"/>
        </w:rPr>
        <w:t>2</w:t>
      </w:r>
      <w:r w:rsidRPr="00C421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14E53">
        <w:rPr>
          <w:rFonts w:ascii="Arial" w:hAnsi="Arial" w:cs="Arial"/>
          <w:sz w:val="20"/>
          <w:szCs w:val="20"/>
        </w:rPr>
        <w:t>Fica assegurada a condição de efetividade da Servidora, no cargo de Tesoureira, Referência “N”, no Departamento de Contabilidade e Orçamento.</w:t>
      </w:r>
    </w:p>
    <w:p w:rsidR="00514E53" w:rsidRDefault="00514E53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4E53" w:rsidRDefault="00514E53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4E53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decorrentes deste Decreto, correrão à conta de dotações próprias do Orçamento vigente.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514E53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514E53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14E53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B402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6B" w:rsidRDefault="00FB396B" w:rsidP="009243B3">
      <w:pPr>
        <w:spacing w:after="0" w:line="240" w:lineRule="auto"/>
      </w:pPr>
      <w:r>
        <w:separator/>
      </w:r>
    </w:p>
  </w:endnote>
  <w:endnote w:type="continuationSeparator" w:id="0">
    <w:p w:rsidR="00FB396B" w:rsidRDefault="00FB39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6B" w:rsidRDefault="00FB396B" w:rsidP="009243B3">
      <w:pPr>
        <w:spacing w:after="0" w:line="240" w:lineRule="auto"/>
      </w:pPr>
      <w:r>
        <w:separator/>
      </w:r>
    </w:p>
  </w:footnote>
  <w:footnote w:type="continuationSeparator" w:id="0">
    <w:p w:rsidR="00FB396B" w:rsidRDefault="00FB39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83FD9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B4024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B396B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A4BA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2019-03-21T17:36:00Z</dcterms:created>
  <dcterms:modified xsi:type="dcterms:W3CDTF">2019-06-10T17:25:00Z</dcterms:modified>
</cp:coreProperties>
</file>