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8A5E6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5E6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5A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DEC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CB4DEC" w:rsidRDefault="00CB4DEC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CB4DEC" w:rsidRDefault="00985A1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DEC">
        <w:rPr>
          <w:rFonts w:ascii="Arial" w:hAnsi="Arial" w:cs="Arial"/>
          <w:sz w:val="20"/>
          <w:szCs w:val="20"/>
        </w:rPr>
        <w:t>CONSIDERANDO O CONSTANTE NO PROCESSO INTERNO N° 1</w:t>
      </w:r>
      <w:r w:rsidR="008A5E66" w:rsidRPr="00CB4DEC">
        <w:rPr>
          <w:rFonts w:ascii="Arial" w:hAnsi="Arial" w:cs="Arial"/>
          <w:sz w:val="20"/>
          <w:szCs w:val="20"/>
        </w:rPr>
        <w:t>7</w:t>
      </w:r>
      <w:r w:rsidR="00CB4DEC" w:rsidRPr="00CB4DEC">
        <w:rPr>
          <w:rFonts w:ascii="Arial" w:hAnsi="Arial" w:cs="Arial"/>
          <w:sz w:val="20"/>
          <w:szCs w:val="20"/>
        </w:rPr>
        <w:t>/93 – D.P</w:t>
      </w:r>
      <w:r w:rsidRPr="00CB4DEC">
        <w:rPr>
          <w:rFonts w:ascii="Arial" w:hAnsi="Arial" w:cs="Arial"/>
          <w:sz w:val="20"/>
          <w:szCs w:val="20"/>
        </w:rPr>
        <w:t>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985A10">
        <w:rPr>
          <w:rFonts w:ascii="Arial" w:hAnsi="Arial" w:cs="Arial"/>
          <w:sz w:val="20"/>
          <w:szCs w:val="20"/>
        </w:rPr>
        <w:t>nomea</w:t>
      </w:r>
      <w:r w:rsidR="00404E26">
        <w:rPr>
          <w:rFonts w:ascii="Arial" w:hAnsi="Arial" w:cs="Arial"/>
          <w:sz w:val="20"/>
          <w:szCs w:val="20"/>
        </w:rPr>
        <w:t xml:space="preserve">da nos termos do artigo 12, I, </w:t>
      </w:r>
      <w:proofErr w:type="spellStart"/>
      <w:r w:rsidR="00404E26">
        <w:rPr>
          <w:rFonts w:ascii="Arial" w:hAnsi="Arial" w:cs="Arial"/>
          <w:sz w:val="20"/>
          <w:szCs w:val="20"/>
        </w:rPr>
        <w:t>c</w:t>
      </w:r>
      <w:r w:rsidR="00985A10">
        <w:rPr>
          <w:rFonts w:ascii="Arial" w:hAnsi="Arial" w:cs="Arial"/>
          <w:sz w:val="20"/>
          <w:szCs w:val="20"/>
        </w:rPr>
        <w:t>.c</w:t>
      </w:r>
      <w:proofErr w:type="spellEnd"/>
      <w:r w:rsidR="00985A10">
        <w:rPr>
          <w:rFonts w:ascii="Arial" w:hAnsi="Arial" w:cs="Arial"/>
          <w:sz w:val="20"/>
          <w:szCs w:val="20"/>
        </w:rPr>
        <w:t xml:space="preserve">. artigo 13 da Lei Municipal n° 1.903, de 14 de junho de 1991 (E.S.P.M.F.V.), a </w:t>
      </w:r>
      <w:r w:rsidR="00404E26">
        <w:rPr>
          <w:rFonts w:ascii="Arial" w:hAnsi="Arial" w:cs="Arial"/>
          <w:sz w:val="20"/>
          <w:szCs w:val="20"/>
        </w:rPr>
        <w:t>DERCÍDIA VIDICA DE OLIVEIRA</w:t>
      </w:r>
      <w:r w:rsidR="00985A10">
        <w:rPr>
          <w:rFonts w:ascii="Arial" w:hAnsi="Arial" w:cs="Arial"/>
          <w:sz w:val="20"/>
          <w:szCs w:val="20"/>
        </w:rPr>
        <w:t xml:space="preserve">, R.G. n° </w:t>
      </w:r>
      <w:r w:rsidR="008A5E66">
        <w:rPr>
          <w:rFonts w:ascii="Arial" w:hAnsi="Arial" w:cs="Arial"/>
          <w:sz w:val="20"/>
          <w:szCs w:val="20"/>
        </w:rPr>
        <w:t>20.418.824</w:t>
      </w:r>
      <w:r w:rsidR="00985A10">
        <w:rPr>
          <w:rFonts w:ascii="Arial" w:hAnsi="Arial" w:cs="Arial"/>
          <w:sz w:val="20"/>
          <w:szCs w:val="20"/>
        </w:rPr>
        <w:t xml:space="preserve">, classificada em </w:t>
      </w:r>
      <w:r w:rsidR="008A5E66">
        <w:rPr>
          <w:rFonts w:ascii="Arial" w:hAnsi="Arial" w:cs="Arial"/>
          <w:sz w:val="20"/>
          <w:szCs w:val="20"/>
        </w:rPr>
        <w:t>8</w:t>
      </w:r>
      <w:r w:rsidR="00985A10">
        <w:rPr>
          <w:rFonts w:ascii="Arial" w:hAnsi="Arial" w:cs="Arial"/>
          <w:sz w:val="20"/>
          <w:szCs w:val="20"/>
        </w:rPr>
        <w:t>° lugar</w:t>
      </w:r>
      <w:r w:rsidR="008A5E66">
        <w:rPr>
          <w:rFonts w:ascii="Arial" w:hAnsi="Arial" w:cs="Arial"/>
          <w:sz w:val="20"/>
          <w:szCs w:val="20"/>
        </w:rPr>
        <w:t xml:space="preserve"> no Concurso realizado através do Edital n° 05, de 31 de março de 1992 e HOMOLOGADO através da Portaria n° 4.143, de 25 de maio de 1992 para o cargo efetivo de SERVENTE ESCOLAR, Referência “C” do Quadro de Servidores desta Municipalidade.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5A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85A1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 xml:space="preserve">, </w:t>
      </w:r>
      <w:r w:rsidR="008A5E66">
        <w:rPr>
          <w:rFonts w:ascii="Arial" w:hAnsi="Arial" w:cs="Arial"/>
          <w:sz w:val="20"/>
          <w:szCs w:val="20"/>
        </w:rPr>
        <w:t>e seus efeitos a partir de 02 de abril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8A5E66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B4DE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04E2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61" w:rsidRDefault="00F00261" w:rsidP="009243B3">
      <w:pPr>
        <w:spacing w:after="0" w:line="240" w:lineRule="auto"/>
      </w:pPr>
      <w:r>
        <w:separator/>
      </w:r>
    </w:p>
  </w:endnote>
  <w:endnote w:type="continuationSeparator" w:id="0">
    <w:p w:rsidR="00F00261" w:rsidRDefault="00F002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61" w:rsidRDefault="00F00261" w:rsidP="009243B3">
      <w:pPr>
        <w:spacing w:after="0" w:line="240" w:lineRule="auto"/>
      </w:pPr>
      <w:r>
        <w:separator/>
      </w:r>
    </w:p>
  </w:footnote>
  <w:footnote w:type="continuationSeparator" w:id="0">
    <w:p w:rsidR="00F00261" w:rsidRDefault="00F002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442B6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4E26"/>
    <w:rsid w:val="00407F87"/>
    <w:rsid w:val="00423068"/>
    <w:rsid w:val="00434896"/>
    <w:rsid w:val="004426E3"/>
    <w:rsid w:val="00445D3F"/>
    <w:rsid w:val="004542B8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B4DEC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0261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7A34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2019-03-22T12:19:00Z</dcterms:created>
  <dcterms:modified xsi:type="dcterms:W3CDTF">2019-06-10T19:37:00Z</dcterms:modified>
</cp:coreProperties>
</file>