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66520">
        <w:rPr>
          <w:rFonts w:ascii="Arial" w:hAnsi="Arial" w:cs="Arial"/>
          <w:b/>
          <w:sz w:val="20"/>
          <w:szCs w:val="20"/>
        </w:rPr>
        <w:t>3</w:t>
      </w:r>
      <w:r w:rsidR="003D554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9793C">
        <w:rPr>
          <w:rFonts w:ascii="Arial" w:hAnsi="Arial" w:cs="Arial"/>
          <w:b/>
          <w:sz w:val="20"/>
          <w:szCs w:val="20"/>
        </w:rPr>
        <w:t>2</w:t>
      </w:r>
      <w:r w:rsidR="000539B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D554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Especial, autorizado pela Lei n° 2.048, de 28 de </w:t>
      </w:r>
      <w:r w:rsidR="00394076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1993.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3C5D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9793C">
        <w:rPr>
          <w:rFonts w:ascii="Arial" w:hAnsi="Arial" w:cs="Arial"/>
          <w:b/>
          <w:sz w:val="20"/>
          <w:szCs w:val="20"/>
        </w:rPr>
        <w:t xml:space="preserve">NO USO </w:t>
      </w:r>
      <w:r w:rsidR="004A40EC">
        <w:rPr>
          <w:rFonts w:ascii="Arial" w:hAnsi="Arial" w:cs="Arial"/>
          <w:b/>
          <w:sz w:val="20"/>
          <w:szCs w:val="20"/>
        </w:rPr>
        <w:t>DAS</w:t>
      </w:r>
      <w:r w:rsidR="0009793C">
        <w:rPr>
          <w:rFonts w:ascii="Arial" w:hAnsi="Arial" w:cs="Arial"/>
          <w:b/>
          <w:sz w:val="20"/>
          <w:szCs w:val="20"/>
        </w:rPr>
        <w:t xml:space="preserve"> ATRIBUIÇÕES </w:t>
      </w:r>
      <w:r w:rsidR="004A40EC">
        <w:rPr>
          <w:rFonts w:ascii="Arial" w:hAnsi="Arial" w:cs="Arial"/>
          <w:b/>
          <w:sz w:val="20"/>
          <w:szCs w:val="20"/>
        </w:rPr>
        <w:t>QUE LHE SÃO CONFERIDAS POR LEI</w:t>
      </w:r>
      <w:r w:rsidR="00274B08">
        <w:rPr>
          <w:rFonts w:ascii="Arial" w:hAnsi="Arial" w:cs="Arial"/>
          <w:b/>
          <w:sz w:val="20"/>
          <w:szCs w:val="20"/>
        </w:rPr>
        <w:t>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A40EC">
        <w:rPr>
          <w:rFonts w:ascii="Arial" w:hAnsi="Arial" w:cs="Arial"/>
          <w:sz w:val="20"/>
          <w:szCs w:val="20"/>
        </w:rPr>
        <w:t>Fica aberto no Departamento de Contabilidade e Orçamento, um crédito adicional especial no valor de Cr$ 200.000.000,00 (duzentos milhões de cruzeiros), destinado a atender despesas com a subvenção social a APAE – Associação de Pais e Amigos dos Excepcionais de Mogi das Cruzes, que receberá a seguinte classificação orçamentária:</w:t>
      </w:r>
    </w:p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35"/>
        <w:gridCol w:w="1697"/>
      </w:tblGrid>
      <w:tr w:rsidR="004A40EC" w:rsidTr="004A4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A40EC" w:rsidRPr="004A40EC" w:rsidRDefault="00394076" w:rsidP="003940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E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0EC" w:rsidRPr="004A40EC" w:rsidRDefault="00394076" w:rsidP="003940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E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0EC" w:rsidRPr="004A40EC" w:rsidRDefault="00394076" w:rsidP="003940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E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4A40EC" w:rsidTr="004A40EC">
        <w:trPr>
          <w:jc w:val="center"/>
        </w:trPr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Cult., Esp. E Turismo</w:t>
            </w:r>
          </w:p>
        </w:tc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0EC" w:rsidTr="004A40EC">
        <w:trPr>
          <w:jc w:val="center"/>
        </w:trPr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4A40EC" w:rsidRDefault="004A40EC" w:rsidP="004A4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0EC" w:rsidTr="004A40EC">
        <w:trPr>
          <w:jc w:val="center"/>
        </w:trPr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08.42.188.2.016</w:t>
            </w:r>
          </w:p>
        </w:tc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4A40EC" w:rsidRDefault="004A40EC" w:rsidP="004A4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0EC" w:rsidTr="004A40EC">
        <w:trPr>
          <w:jc w:val="center"/>
        </w:trPr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3.2.1.00</w:t>
            </w:r>
          </w:p>
        </w:tc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a pessoas</w:t>
            </w:r>
          </w:p>
        </w:tc>
        <w:tc>
          <w:tcPr>
            <w:tcW w:w="0" w:type="auto"/>
          </w:tcPr>
          <w:p w:rsidR="004A40EC" w:rsidRDefault="004A40EC" w:rsidP="004A4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200.000.000,00</w:t>
            </w:r>
          </w:p>
        </w:tc>
      </w:tr>
      <w:tr w:rsidR="004A40EC" w:rsidTr="004A40EC">
        <w:trPr>
          <w:jc w:val="center"/>
        </w:trPr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A40EC" w:rsidRDefault="004A40EC" w:rsidP="002D2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200.000.000,00</w:t>
            </w:r>
          </w:p>
        </w:tc>
      </w:tr>
    </w:tbl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93C" w:rsidRDefault="0009793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793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A40EC">
        <w:rPr>
          <w:rFonts w:ascii="Arial" w:hAnsi="Arial" w:cs="Arial"/>
          <w:sz w:val="20"/>
          <w:szCs w:val="20"/>
        </w:rPr>
        <w:t>O crédito aberto no artigo anterior, será coberto com o recurso proveniente da redução do Orçament</w:t>
      </w:r>
      <w:r w:rsidR="00394076">
        <w:rPr>
          <w:rFonts w:ascii="Arial" w:hAnsi="Arial" w:cs="Arial"/>
          <w:sz w:val="20"/>
          <w:szCs w:val="20"/>
        </w:rPr>
        <w:t>o vigente, na mesma importância:</w:t>
      </w:r>
    </w:p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4A40EC" w:rsidTr="00F90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A40EC" w:rsidRPr="004A40EC" w:rsidRDefault="00394076" w:rsidP="00F90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E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0EC" w:rsidRPr="004A40EC" w:rsidRDefault="00394076" w:rsidP="00F90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E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0EC" w:rsidRPr="004A40EC" w:rsidRDefault="00394076" w:rsidP="00F90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E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4A40EC" w:rsidTr="00F90653">
        <w:trPr>
          <w:jc w:val="center"/>
        </w:trPr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0EC" w:rsidTr="00F90653">
        <w:trPr>
          <w:jc w:val="center"/>
        </w:trPr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A40EC" w:rsidRDefault="004A40EC" w:rsidP="00F906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0EC" w:rsidTr="00F90653">
        <w:trPr>
          <w:jc w:val="center"/>
        </w:trPr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PRODURB</w:t>
            </w:r>
          </w:p>
        </w:tc>
        <w:tc>
          <w:tcPr>
            <w:tcW w:w="0" w:type="auto"/>
          </w:tcPr>
          <w:p w:rsidR="004A40EC" w:rsidRDefault="004A40EC" w:rsidP="00F906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0EC" w:rsidTr="00F90653">
        <w:trPr>
          <w:jc w:val="center"/>
        </w:trPr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A40EC" w:rsidRDefault="004A40EC" w:rsidP="00F906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200.000.000,00</w:t>
            </w:r>
          </w:p>
        </w:tc>
      </w:tr>
      <w:tr w:rsidR="004A40EC" w:rsidTr="00F90653">
        <w:trPr>
          <w:jc w:val="center"/>
        </w:trPr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A40EC" w:rsidRDefault="004A40EC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200.000.000,00</w:t>
            </w:r>
          </w:p>
        </w:tc>
      </w:tr>
    </w:tbl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4A40EC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09793C">
        <w:rPr>
          <w:rFonts w:ascii="Arial" w:hAnsi="Arial" w:cs="Arial"/>
          <w:sz w:val="20"/>
          <w:szCs w:val="20"/>
        </w:rPr>
        <w:t>03 de maio de 1993, ficando 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09793C">
        <w:rPr>
          <w:rFonts w:ascii="Arial" w:hAnsi="Arial" w:cs="Arial"/>
          <w:sz w:val="20"/>
          <w:szCs w:val="20"/>
        </w:rPr>
        <w:t>2</w:t>
      </w:r>
      <w:r w:rsidR="000539B7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39407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B08" w:rsidRDefault="00274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B08" w:rsidRDefault="00274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793C" w:rsidRDefault="004A40E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4A40EC" w:rsidRDefault="004A40E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17" w:rsidRDefault="00D34717" w:rsidP="009243B3">
      <w:pPr>
        <w:spacing w:after="0" w:line="240" w:lineRule="auto"/>
      </w:pPr>
      <w:r>
        <w:separator/>
      </w:r>
    </w:p>
  </w:endnote>
  <w:endnote w:type="continuationSeparator" w:id="0">
    <w:p w:rsidR="00D34717" w:rsidRDefault="00D347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17" w:rsidRDefault="00D34717" w:rsidP="009243B3">
      <w:pPr>
        <w:spacing w:after="0" w:line="240" w:lineRule="auto"/>
      </w:pPr>
      <w:r>
        <w:separator/>
      </w:r>
    </w:p>
  </w:footnote>
  <w:footnote w:type="continuationSeparator" w:id="0">
    <w:p w:rsidR="00D34717" w:rsidRDefault="00D347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9B7"/>
    <w:rsid w:val="0006620C"/>
    <w:rsid w:val="00070612"/>
    <w:rsid w:val="00070DFF"/>
    <w:rsid w:val="000756CB"/>
    <w:rsid w:val="00082824"/>
    <w:rsid w:val="00083ACA"/>
    <w:rsid w:val="00096550"/>
    <w:rsid w:val="0009793C"/>
    <w:rsid w:val="000A51FC"/>
    <w:rsid w:val="000C019A"/>
    <w:rsid w:val="000E0A35"/>
    <w:rsid w:val="000E39CE"/>
    <w:rsid w:val="000F38ED"/>
    <w:rsid w:val="0010349F"/>
    <w:rsid w:val="00113C5D"/>
    <w:rsid w:val="001449B8"/>
    <w:rsid w:val="001466F0"/>
    <w:rsid w:val="001503B9"/>
    <w:rsid w:val="00166C20"/>
    <w:rsid w:val="00166F0F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723"/>
    <w:rsid w:val="0038534B"/>
    <w:rsid w:val="00385D01"/>
    <w:rsid w:val="00386297"/>
    <w:rsid w:val="003933C1"/>
    <w:rsid w:val="00394076"/>
    <w:rsid w:val="003A13E4"/>
    <w:rsid w:val="003A51A1"/>
    <w:rsid w:val="003B2F64"/>
    <w:rsid w:val="003C4136"/>
    <w:rsid w:val="003D554C"/>
    <w:rsid w:val="003E3854"/>
    <w:rsid w:val="003E49F9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D8760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2019-03-22T13:06:00Z</dcterms:created>
  <dcterms:modified xsi:type="dcterms:W3CDTF">2019-06-10T20:13:00Z</dcterms:modified>
</cp:coreProperties>
</file>