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3A469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5D0336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D033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A4694">
        <w:rPr>
          <w:rFonts w:ascii="Arial" w:hAnsi="Arial" w:cs="Arial"/>
          <w:sz w:val="20"/>
          <w:szCs w:val="20"/>
        </w:rPr>
        <w:t>a abertura de Crédito Adicional Suplementar, autorizado pela Lei n° 2.034/92, com nova redação dada pela Lei n° 2.041, de 10 de março de 1993.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</w:t>
      </w:r>
      <w:r w:rsidR="009A5ABF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3A4694">
        <w:rPr>
          <w:rFonts w:ascii="Arial" w:hAnsi="Arial" w:cs="Arial"/>
          <w:b/>
          <w:sz w:val="20"/>
          <w:szCs w:val="20"/>
        </w:rPr>
        <w:t>LEGAIS;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Cr$ 407.000.000,00 (quatrocentos e sete milhões de cruzeiros), para suplementar as seguintes dotações do orçamento vigente: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5"/>
        <w:gridCol w:w="1697"/>
      </w:tblGrid>
      <w:tr w:rsidR="003A4694" w:rsidTr="00D14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365277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365277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365277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407.000.000,00</w:t>
            </w:r>
          </w:p>
        </w:tc>
      </w:tr>
    </w:tbl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</w:t>
      </w:r>
      <w:r w:rsidR="00365277">
        <w:rPr>
          <w:rFonts w:ascii="Arial" w:hAnsi="Arial" w:cs="Arial"/>
          <w:sz w:val="20"/>
          <w:szCs w:val="20"/>
        </w:rPr>
        <w:t>créditos abertos</w:t>
      </w:r>
      <w:r>
        <w:rPr>
          <w:rFonts w:ascii="Arial" w:hAnsi="Arial" w:cs="Arial"/>
          <w:sz w:val="20"/>
          <w:szCs w:val="20"/>
        </w:rPr>
        <w:t xml:space="preserve"> no artigo anterior, será coberto com os recursos provenientes das reduções do orçamento vigente na mesma importância: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5"/>
        <w:gridCol w:w="1697"/>
      </w:tblGrid>
      <w:tr w:rsidR="003A4694" w:rsidTr="00D14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365277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365277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365277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C.S.U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407.000.000,00</w:t>
            </w:r>
          </w:p>
        </w:tc>
      </w:tr>
    </w:tbl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B11AC">
        <w:rPr>
          <w:rFonts w:ascii="Arial" w:hAnsi="Arial" w:cs="Arial"/>
          <w:sz w:val="20"/>
          <w:szCs w:val="20"/>
        </w:rPr>
        <w:t>24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6527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6527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A9" w:rsidRDefault="001E00A9" w:rsidP="009243B3">
      <w:pPr>
        <w:spacing w:after="0" w:line="240" w:lineRule="auto"/>
      </w:pPr>
      <w:r>
        <w:separator/>
      </w:r>
    </w:p>
  </w:endnote>
  <w:endnote w:type="continuationSeparator" w:id="0">
    <w:p w:rsidR="001E00A9" w:rsidRDefault="001E00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A9" w:rsidRDefault="001E00A9" w:rsidP="009243B3">
      <w:pPr>
        <w:spacing w:after="0" w:line="240" w:lineRule="auto"/>
      </w:pPr>
      <w:r>
        <w:separator/>
      </w:r>
    </w:p>
  </w:footnote>
  <w:footnote w:type="continuationSeparator" w:id="0">
    <w:p w:rsidR="001E00A9" w:rsidRDefault="001E00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0A9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65277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18B3"/>
    <w:rsid w:val="007746D5"/>
    <w:rsid w:val="007873BA"/>
    <w:rsid w:val="00796642"/>
    <w:rsid w:val="007B11AC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993DB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2019-03-22T16:16:00Z</dcterms:created>
  <dcterms:modified xsi:type="dcterms:W3CDTF">2019-06-10T20:59:00Z</dcterms:modified>
</cp:coreProperties>
</file>