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22F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522F4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22F4C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522F4C">
        <w:rPr>
          <w:rFonts w:ascii="Arial" w:hAnsi="Arial" w:cs="Arial"/>
          <w:sz w:val="20"/>
          <w:szCs w:val="20"/>
        </w:rPr>
        <w:t>o Decreto nº 2.898/88.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522F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>QUE LHE SÃO CONFERIDAS POR LEI</w:t>
      </w:r>
      <w:r w:rsidR="00522F4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522F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522F4C">
        <w:rPr>
          <w:rFonts w:ascii="Arial" w:hAnsi="Arial" w:cs="Arial"/>
          <w:sz w:val="20"/>
          <w:szCs w:val="20"/>
        </w:rPr>
        <w:t>revogado em todos os seus termos o Decreto nº 2.898, de 17 de março de 1988, que dispõe sobre a denominação do Parque Municipal NOSSO RECANTO.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522F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522F4C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22F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B765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522F4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9B" w:rsidRDefault="00DB069B" w:rsidP="009243B3">
      <w:pPr>
        <w:spacing w:after="0" w:line="240" w:lineRule="auto"/>
      </w:pPr>
      <w:r>
        <w:separator/>
      </w:r>
    </w:p>
  </w:endnote>
  <w:endnote w:type="continuationSeparator" w:id="0">
    <w:p w:rsidR="00DB069B" w:rsidRDefault="00DB06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9B" w:rsidRDefault="00DB069B" w:rsidP="009243B3">
      <w:pPr>
        <w:spacing w:after="0" w:line="240" w:lineRule="auto"/>
      </w:pPr>
      <w:r>
        <w:separator/>
      </w:r>
    </w:p>
  </w:footnote>
  <w:footnote w:type="continuationSeparator" w:id="0">
    <w:p w:rsidR="00DB069B" w:rsidRDefault="00DB06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652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69B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458E0961-2BB1-47DA-B58D-A4429A4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2019-03-25T11:25:00Z</dcterms:created>
  <dcterms:modified xsi:type="dcterms:W3CDTF">2019-06-11T20:34:00Z</dcterms:modified>
</cp:coreProperties>
</file>