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8C6A0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6A0E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C6A0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municipais, nos dias 27 e 28 do mês de fevereiro – Carnaval.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8C6A0E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27F">
        <w:rPr>
          <w:rFonts w:ascii="Arial" w:hAnsi="Arial" w:cs="Arial"/>
          <w:sz w:val="20"/>
          <w:szCs w:val="20"/>
        </w:rPr>
        <w:t xml:space="preserve">Fica </w:t>
      </w:r>
      <w:r w:rsidR="008C6A0E">
        <w:rPr>
          <w:rFonts w:ascii="Arial" w:hAnsi="Arial" w:cs="Arial"/>
          <w:sz w:val="20"/>
          <w:szCs w:val="20"/>
        </w:rPr>
        <w:t>declarado facultativo o ponto nas repartições municipais, nos dias 27 e 28 de fevereiro de 1995, segunda-feira e terça-feira de Carnaval.</w:t>
      </w:r>
    </w:p>
    <w:p w:rsidR="00F2127F" w:rsidRDefault="00F2127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27F" w:rsidRDefault="00F2127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27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C6A0E">
        <w:rPr>
          <w:rFonts w:ascii="Arial" w:hAnsi="Arial" w:cs="Arial"/>
          <w:sz w:val="20"/>
          <w:szCs w:val="20"/>
        </w:rPr>
        <w:t>Excetuam-se do artigo anterior, os setores do serviço público municipal que não podem sofrer solução de continuidade, a saber: CEMITÉRIOS, ESCALA DE PLANTÕES e SERVIÇO DE AMBULÂNCIA.</w:t>
      </w:r>
    </w:p>
    <w:p w:rsidR="008C6A0E" w:rsidRDefault="008C6A0E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6A0E" w:rsidRDefault="008C6A0E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3E0">
        <w:rPr>
          <w:rFonts w:ascii="Arial" w:hAnsi="Arial" w:cs="Arial"/>
          <w:b/>
          <w:sz w:val="20"/>
          <w:szCs w:val="20"/>
        </w:rPr>
        <w:t>Ar</w:t>
      </w:r>
      <w:r w:rsidR="00F72987">
        <w:rPr>
          <w:rFonts w:ascii="Arial" w:hAnsi="Arial" w:cs="Arial"/>
          <w:b/>
          <w:sz w:val="20"/>
          <w:szCs w:val="20"/>
        </w:rPr>
        <w:t>t</w:t>
      </w:r>
      <w:bookmarkStart w:id="0" w:name="_GoBack"/>
      <w:bookmarkEnd w:id="0"/>
      <w:r w:rsidRPr="000F63E0">
        <w:rPr>
          <w:rFonts w:ascii="Arial" w:hAnsi="Arial" w:cs="Arial"/>
          <w:b/>
          <w:sz w:val="20"/>
          <w:szCs w:val="20"/>
        </w:rPr>
        <w:t>. 3°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2°, serão considerados extraordinários, com exceção dos servidores que trabalham por turnos.</w:t>
      </w:r>
    </w:p>
    <w:p w:rsidR="008C6A0E" w:rsidRDefault="008C6A0E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6A0E" w:rsidRDefault="008C6A0E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3E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Departamento de Recursos Humanos-Divisão do Pessoal, adotará as providências necessárias ao cumprimento do presente Decreto.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0F63E0">
        <w:rPr>
          <w:rFonts w:ascii="Arial" w:hAnsi="Arial" w:cs="Arial"/>
          <w:b/>
          <w:sz w:val="20"/>
          <w:szCs w:val="20"/>
        </w:rPr>
        <w:t>5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0F63E0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F63E0">
        <w:rPr>
          <w:rFonts w:ascii="Arial" w:hAnsi="Arial" w:cs="Arial"/>
          <w:sz w:val="20"/>
          <w:szCs w:val="20"/>
        </w:rPr>
        <w:t>22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7298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72987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D5" w:rsidRDefault="00293DD5" w:rsidP="009243B3">
      <w:pPr>
        <w:spacing w:after="0" w:line="240" w:lineRule="auto"/>
      </w:pPr>
      <w:r>
        <w:separator/>
      </w:r>
    </w:p>
  </w:endnote>
  <w:endnote w:type="continuationSeparator" w:id="0">
    <w:p w:rsidR="00293DD5" w:rsidRDefault="00293D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D5" w:rsidRDefault="00293DD5" w:rsidP="009243B3">
      <w:pPr>
        <w:spacing w:after="0" w:line="240" w:lineRule="auto"/>
      </w:pPr>
      <w:r>
        <w:separator/>
      </w:r>
    </w:p>
  </w:footnote>
  <w:footnote w:type="continuationSeparator" w:id="0">
    <w:p w:rsidR="00293DD5" w:rsidRDefault="00293D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3DD5"/>
    <w:rsid w:val="00296EAC"/>
    <w:rsid w:val="002B72CB"/>
    <w:rsid w:val="002E667C"/>
    <w:rsid w:val="003009C5"/>
    <w:rsid w:val="00342DD4"/>
    <w:rsid w:val="00347D7F"/>
    <w:rsid w:val="00353723"/>
    <w:rsid w:val="00385D01"/>
    <w:rsid w:val="00386297"/>
    <w:rsid w:val="003A13E4"/>
    <w:rsid w:val="003A51A1"/>
    <w:rsid w:val="003B2F64"/>
    <w:rsid w:val="003B4E11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72987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C27E7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2019-03-27T11:53:00Z</dcterms:created>
  <dcterms:modified xsi:type="dcterms:W3CDTF">2019-06-12T13:13:00Z</dcterms:modified>
</cp:coreProperties>
</file>