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B4632C">
        <w:rPr>
          <w:rFonts w:ascii="Arial" w:hAnsi="Arial" w:cs="Arial"/>
          <w:b/>
          <w:sz w:val="20"/>
          <w:szCs w:val="20"/>
        </w:rPr>
        <w:t>2</w:t>
      </w:r>
      <w:r w:rsidR="00694CF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4CFC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B20F9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94CF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 proporcional ao tempo de serviço a servidor.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NO USO DAS ATRIBUIÇÕES QUE LHE SÃO CONFERIDAS POR LEI, </w:t>
      </w:r>
      <w:r w:rsidR="00792854">
        <w:rPr>
          <w:rFonts w:ascii="Arial" w:hAnsi="Arial" w:cs="Arial"/>
          <w:b/>
          <w:sz w:val="20"/>
          <w:szCs w:val="20"/>
        </w:rPr>
        <w:t>E A VISTA D</w:t>
      </w:r>
      <w:r w:rsidR="00687179">
        <w:rPr>
          <w:rFonts w:ascii="Arial" w:hAnsi="Arial" w:cs="Arial"/>
          <w:b/>
          <w:sz w:val="20"/>
          <w:szCs w:val="20"/>
        </w:rPr>
        <w:t>O CONTIDO NO PROCESSO</w:t>
      </w:r>
      <w:r w:rsidR="00694CFC">
        <w:rPr>
          <w:rFonts w:ascii="Arial" w:hAnsi="Arial" w:cs="Arial"/>
          <w:b/>
          <w:sz w:val="20"/>
          <w:szCs w:val="20"/>
        </w:rPr>
        <w:t xml:space="preserve"> PROTOCOLADO N° 2567/95;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0CCA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4CFC">
        <w:rPr>
          <w:rFonts w:ascii="Arial" w:hAnsi="Arial" w:cs="Arial"/>
          <w:sz w:val="20"/>
          <w:szCs w:val="20"/>
        </w:rPr>
        <w:t>APOSENTA nos termos do artigo 54, inciso III, alínea “b”, da Lei n° 1.903/91 – Estatuto dos Servidores Públicos do Município de Ferraz de Vasconcelos, o servidor EDUARDO ASPÁSIO, no cargo efetivo de Diretor de Departamento, Referência “Q”, lotado na Secretaria Municipal da Administração e Fazenda – Departamento do Patrimônio Mobiliário e Imobiliário, fazendo jus a 85,71% de seus vencimentos e demais vantagens.</w:t>
      </w:r>
    </w:p>
    <w:p w:rsidR="0070429A" w:rsidRDefault="0070429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29A" w:rsidRDefault="0070429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429A">
        <w:rPr>
          <w:rFonts w:ascii="Arial" w:hAnsi="Arial" w:cs="Arial"/>
          <w:b/>
          <w:sz w:val="20"/>
          <w:szCs w:val="20"/>
        </w:rPr>
        <w:t xml:space="preserve">Art. </w:t>
      </w:r>
      <w:r w:rsidR="00694CFC">
        <w:rPr>
          <w:rFonts w:ascii="Arial" w:hAnsi="Arial" w:cs="Arial"/>
          <w:b/>
          <w:sz w:val="20"/>
          <w:szCs w:val="20"/>
        </w:rPr>
        <w:t>2</w:t>
      </w:r>
      <w:r w:rsidRPr="0070429A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687179">
        <w:rPr>
          <w:rFonts w:ascii="Arial" w:hAnsi="Arial" w:cs="Arial"/>
          <w:sz w:val="20"/>
          <w:szCs w:val="20"/>
        </w:rPr>
        <w:t>As despesas decorrentes deste Decreto correrão à conta de dotações próprias do Orçamento vigente.</w:t>
      </w:r>
    </w:p>
    <w:p w:rsidR="00A81909" w:rsidRDefault="00A8190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694CFC">
        <w:rPr>
          <w:rFonts w:ascii="Arial" w:hAnsi="Arial" w:cs="Arial"/>
          <w:b/>
          <w:sz w:val="20"/>
          <w:szCs w:val="20"/>
        </w:rPr>
        <w:t>3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694CFC">
        <w:rPr>
          <w:rFonts w:ascii="Arial" w:hAnsi="Arial" w:cs="Arial"/>
          <w:sz w:val="20"/>
          <w:szCs w:val="20"/>
        </w:rPr>
        <w:t xml:space="preserve">e </w:t>
      </w:r>
      <w:r w:rsidR="00687179">
        <w:rPr>
          <w:rFonts w:ascii="Arial" w:hAnsi="Arial" w:cs="Arial"/>
          <w:sz w:val="20"/>
          <w:szCs w:val="20"/>
        </w:rPr>
        <w:t>seus efeitos a partir de 1° de</w:t>
      </w:r>
      <w:r w:rsidR="00694CFC">
        <w:rPr>
          <w:rFonts w:ascii="Arial" w:hAnsi="Arial" w:cs="Arial"/>
          <w:sz w:val="20"/>
          <w:szCs w:val="20"/>
        </w:rPr>
        <w:t xml:space="preserve"> junho</w:t>
      </w:r>
      <w:r w:rsidR="00687179">
        <w:rPr>
          <w:rFonts w:ascii="Arial" w:hAnsi="Arial" w:cs="Arial"/>
          <w:sz w:val="20"/>
          <w:szCs w:val="20"/>
        </w:rPr>
        <w:t xml:space="preserve"> de 1995.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94CFC">
        <w:rPr>
          <w:rFonts w:ascii="Arial" w:hAnsi="Arial" w:cs="Arial"/>
          <w:sz w:val="20"/>
          <w:szCs w:val="20"/>
        </w:rPr>
        <w:t>26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B20F9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694CFC" w:rsidRDefault="00694C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4CFC" w:rsidRDefault="00694C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4CFC" w:rsidRDefault="00694C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AMÉLIA MITSUE SAKAMOTO CAMARGO</w:t>
      </w:r>
    </w:p>
    <w:p w:rsidR="00694CFC" w:rsidRDefault="00694CF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Recusos</w:t>
      </w:r>
      <w:proofErr w:type="spellEnd"/>
      <w:r>
        <w:rPr>
          <w:rFonts w:ascii="Arial" w:hAnsi="Arial" w:cs="Arial"/>
          <w:sz w:val="20"/>
          <w:szCs w:val="20"/>
        </w:rPr>
        <w:t xml:space="preserve"> Humanos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9285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0DE" w:rsidRDefault="008370DE" w:rsidP="009243B3">
      <w:pPr>
        <w:spacing w:after="0" w:line="240" w:lineRule="auto"/>
      </w:pPr>
      <w:r>
        <w:separator/>
      </w:r>
    </w:p>
  </w:endnote>
  <w:endnote w:type="continuationSeparator" w:id="0">
    <w:p w:rsidR="008370DE" w:rsidRDefault="008370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0DE" w:rsidRDefault="008370DE" w:rsidP="009243B3">
      <w:pPr>
        <w:spacing w:after="0" w:line="240" w:lineRule="auto"/>
      </w:pPr>
      <w:r>
        <w:separator/>
      </w:r>
    </w:p>
  </w:footnote>
  <w:footnote w:type="continuationSeparator" w:id="0">
    <w:p w:rsidR="008370DE" w:rsidRDefault="008370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5662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D7019"/>
    <w:rsid w:val="003F48B7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94CFC"/>
    <w:rsid w:val="006C43A0"/>
    <w:rsid w:val="0070429A"/>
    <w:rsid w:val="00714F00"/>
    <w:rsid w:val="007546EF"/>
    <w:rsid w:val="007746D5"/>
    <w:rsid w:val="00780ABC"/>
    <w:rsid w:val="007873BA"/>
    <w:rsid w:val="00792854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316A5"/>
    <w:rsid w:val="008370DE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D0BB4"/>
    <w:rsid w:val="009E0B74"/>
    <w:rsid w:val="00A17394"/>
    <w:rsid w:val="00A27D11"/>
    <w:rsid w:val="00A31203"/>
    <w:rsid w:val="00A43498"/>
    <w:rsid w:val="00A81909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ED30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2019-03-27T17:26:00Z</dcterms:created>
  <dcterms:modified xsi:type="dcterms:W3CDTF">2019-06-12T15:20:00Z</dcterms:modified>
</cp:coreProperties>
</file>