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6D036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036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JUNH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D036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 de Cobrança de Táxi correspondente ao Decreto n° 3.989/95.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</w:t>
      </w:r>
      <w:r w:rsidR="006D0362">
        <w:rPr>
          <w:rFonts w:ascii="Arial" w:hAnsi="Arial" w:cs="Arial"/>
          <w:b/>
          <w:sz w:val="20"/>
          <w:szCs w:val="20"/>
        </w:rPr>
        <w:t>SÃO CONFERIDAS POR LEI;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D0362">
        <w:rPr>
          <w:rFonts w:ascii="Arial" w:hAnsi="Arial" w:cs="Arial"/>
          <w:sz w:val="20"/>
          <w:szCs w:val="20"/>
        </w:rPr>
        <w:t>ALTERA a Tabela de Cobrança de Táxi correspondente ao Decreto n° 3.989, de 26 de janeiro de 1995, que terá início a partir de 3.4 U.T., de acordo com a Bandeirada no valor de R$ 1,63, estabelecida no citado Decreto.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D0362">
        <w:rPr>
          <w:rFonts w:ascii="Arial" w:hAnsi="Arial" w:cs="Arial"/>
          <w:b/>
          <w:sz w:val="20"/>
          <w:szCs w:val="20"/>
        </w:rPr>
        <w:t>2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5B3B53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D0362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826052">
        <w:rPr>
          <w:rFonts w:ascii="Arial" w:hAnsi="Arial" w:cs="Arial"/>
          <w:sz w:val="20"/>
          <w:szCs w:val="20"/>
        </w:rPr>
        <w:t>junh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A15CC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6D0362" w:rsidRDefault="006D0362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15CC4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67" w:rsidRDefault="00E77D67" w:rsidP="009243B3">
      <w:pPr>
        <w:spacing w:after="0" w:line="240" w:lineRule="auto"/>
      </w:pPr>
      <w:r>
        <w:separator/>
      </w:r>
    </w:p>
  </w:endnote>
  <w:endnote w:type="continuationSeparator" w:id="0">
    <w:p w:rsidR="00E77D67" w:rsidRDefault="00E77D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67" w:rsidRDefault="00E77D67" w:rsidP="009243B3">
      <w:pPr>
        <w:spacing w:after="0" w:line="240" w:lineRule="auto"/>
      </w:pPr>
      <w:r>
        <w:separator/>
      </w:r>
    </w:p>
  </w:footnote>
  <w:footnote w:type="continuationSeparator" w:id="0">
    <w:p w:rsidR="00E77D67" w:rsidRDefault="00E77D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0986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B3B53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5CC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77D67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CA5C5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2019-03-27T17:37:00Z</dcterms:created>
  <dcterms:modified xsi:type="dcterms:W3CDTF">2019-06-12T15:21:00Z</dcterms:modified>
</cp:coreProperties>
</file>