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3E20C9">
        <w:rPr>
          <w:rFonts w:ascii="Arial" w:hAnsi="Arial" w:cs="Arial"/>
          <w:b/>
          <w:sz w:val="20"/>
          <w:szCs w:val="20"/>
        </w:rPr>
        <w:t>2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E20C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extinção da U.T., reajusta tarifa de táxi,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>NO USO DE SUAS ATRIBUIÇÕES LEGAIS</w:t>
      </w:r>
      <w:r w:rsidR="003E20C9">
        <w:rPr>
          <w:rFonts w:ascii="Arial" w:hAnsi="Arial" w:cs="Arial"/>
          <w:b/>
          <w:sz w:val="20"/>
          <w:szCs w:val="20"/>
        </w:rPr>
        <w:t>, E A VISTA DO CONTIDO NO PROCESSO PROTOCOLADO N°</w:t>
      </w:r>
      <w:r w:rsidR="00862246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3E20C9">
        <w:rPr>
          <w:rFonts w:ascii="Arial" w:hAnsi="Arial" w:cs="Arial"/>
          <w:b/>
          <w:sz w:val="20"/>
          <w:szCs w:val="20"/>
        </w:rPr>
        <w:t>4166/95 E,</w:t>
      </w:r>
    </w:p>
    <w:p w:rsid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PORTARIA INMETRO N° 095, DE 10/07/95, REVOGOU A PORTARIA INMETRO N° 092, DE 26</w:t>
      </w:r>
      <w:r>
        <w:rPr>
          <w:rFonts w:ascii="Arial" w:hAnsi="Arial" w:cs="Arial"/>
          <w:b/>
          <w:sz w:val="20"/>
          <w:szCs w:val="20"/>
        </w:rPr>
        <w:t>/</w:t>
      </w:r>
      <w:r w:rsidRPr="003E20C9">
        <w:rPr>
          <w:rFonts w:ascii="Arial" w:hAnsi="Arial" w:cs="Arial"/>
          <w:sz w:val="20"/>
          <w:szCs w:val="20"/>
        </w:rPr>
        <w:t>04/89</w:t>
      </w:r>
      <w:r>
        <w:rPr>
          <w:rFonts w:ascii="Arial" w:hAnsi="Arial" w:cs="Arial"/>
          <w:sz w:val="20"/>
          <w:szCs w:val="20"/>
        </w:rPr>
        <w:t>, QUE INSTITUI A UNIDADE TAXIMÉTRICA (UT) E,</w:t>
      </w:r>
    </w:p>
    <w:p w:rsid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20C9" w:rsidRP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PARTIR DA MEDIDA PROVISÓRIA N° 1.079/95 TODOS OS PREÇOS DA ECONOMIA DEVEM SER EXPRESSOS EM REAL;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E20C9">
        <w:rPr>
          <w:rFonts w:ascii="Arial" w:hAnsi="Arial" w:cs="Arial"/>
          <w:sz w:val="20"/>
          <w:szCs w:val="20"/>
        </w:rPr>
        <w:t>A indicação fornecida pelos taxímetros, referente à remuneração pela utilização de veículos-táxis no Município de Ferraz de Vasconcelos, passa a ser expressa na unidade monetária vigente no País, o REAL.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259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E20C9">
        <w:rPr>
          <w:rFonts w:ascii="Arial" w:hAnsi="Arial" w:cs="Arial"/>
          <w:sz w:val="20"/>
          <w:szCs w:val="20"/>
        </w:rPr>
        <w:t>Nos taxímetros modificados, a expressão TOTAL UT deve ser substituída pela expressão PREÇO A PAGAR e os dígitos desta indicação, configurando corretamente a parte inteira e os centavos, devem ser precedidos do símbolo R$.</w:t>
      </w:r>
    </w:p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4D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3E20C9">
        <w:rPr>
          <w:rFonts w:ascii="Arial" w:hAnsi="Arial" w:cs="Arial"/>
          <w:sz w:val="20"/>
          <w:szCs w:val="20"/>
        </w:rPr>
        <w:t>Os valores das tarifas passam a ser de:</w:t>
      </w:r>
    </w:p>
    <w:p w:rsidR="003E20C9" w:rsidRDefault="003E20C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118"/>
      </w:tblGrid>
      <w:tr w:rsidR="003B01DE" w:rsidRPr="003B01DE" w:rsidTr="003B01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B01DE" w:rsidRPr="003B01DE" w:rsidRDefault="003B01DE" w:rsidP="003B0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1DE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B01DE" w:rsidRPr="003B01DE" w:rsidRDefault="003B01DE" w:rsidP="003B01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1DE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3B01DE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</w:tr>
      <w:tr w:rsidR="003B01DE" w:rsidRPr="003B01DE" w:rsidTr="003B01DE">
        <w:trPr>
          <w:jc w:val="center"/>
        </w:trPr>
        <w:tc>
          <w:tcPr>
            <w:tcW w:w="0" w:type="auto"/>
          </w:tcPr>
          <w:p w:rsidR="003B01DE" w:rsidRPr="003B01DE" w:rsidRDefault="003B01DE" w:rsidP="005B6D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>BANDEIRA</w:t>
            </w:r>
          </w:p>
        </w:tc>
        <w:tc>
          <w:tcPr>
            <w:tcW w:w="0" w:type="auto"/>
          </w:tcPr>
          <w:p w:rsidR="003B01DE" w:rsidRPr="003B01DE" w:rsidRDefault="003B01DE" w:rsidP="003B0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>2,60</w:t>
            </w:r>
          </w:p>
        </w:tc>
      </w:tr>
      <w:tr w:rsidR="003B01DE" w:rsidRPr="003B01DE" w:rsidTr="003B01DE">
        <w:trPr>
          <w:jc w:val="center"/>
        </w:trPr>
        <w:tc>
          <w:tcPr>
            <w:tcW w:w="0" w:type="auto"/>
          </w:tcPr>
          <w:p w:rsidR="003B01DE" w:rsidRPr="003B01DE" w:rsidRDefault="003B01DE" w:rsidP="003B0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3B01DE" w:rsidRPr="003B01DE" w:rsidRDefault="003B01DE" w:rsidP="003B0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</w:tr>
      <w:tr w:rsidR="003B01DE" w:rsidRPr="003B01DE" w:rsidTr="003B01DE">
        <w:trPr>
          <w:jc w:val="center"/>
        </w:trPr>
        <w:tc>
          <w:tcPr>
            <w:tcW w:w="0" w:type="auto"/>
          </w:tcPr>
          <w:p w:rsidR="003B01DE" w:rsidRPr="003B01DE" w:rsidRDefault="003B01DE" w:rsidP="003B0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3B01DE" w:rsidRPr="003B01DE" w:rsidRDefault="003B01DE" w:rsidP="003B0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>0,98</w:t>
            </w:r>
          </w:p>
        </w:tc>
      </w:tr>
      <w:tr w:rsidR="003B01DE" w:rsidRPr="003B01DE" w:rsidTr="003B01DE">
        <w:trPr>
          <w:jc w:val="center"/>
        </w:trPr>
        <w:tc>
          <w:tcPr>
            <w:tcW w:w="0" w:type="auto"/>
          </w:tcPr>
          <w:p w:rsidR="003B01DE" w:rsidRPr="003B01DE" w:rsidRDefault="003B01DE" w:rsidP="003B0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3B01DE" w:rsidRPr="003B01DE" w:rsidRDefault="003B01DE" w:rsidP="003B01D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01DE">
              <w:rPr>
                <w:rFonts w:ascii="Arial" w:hAnsi="Arial" w:cs="Arial"/>
                <w:sz w:val="20"/>
                <w:szCs w:val="20"/>
              </w:rPr>
              <w:t>17,33</w:t>
            </w:r>
          </w:p>
        </w:tc>
      </w:tr>
    </w:tbl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54D1" w:rsidRDefault="002954D1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954D1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O Departamento d</w:t>
      </w:r>
      <w:r w:rsidR="003E20C9">
        <w:rPr>
          <w:rFonts w:ascii="Arial" w:hAnsi="Arial" w:cs="Arial"/>
          <w:sz w:val="20"/>
          <w:szCs w:val="20"/>
        </w:rPr>
        <w:t>a Receita-Divisão de Tributos Mobiliários é autorizado a adotar as providências necessárias ao cumprimento do presente Decreto.</w:t>
      </w:r>
    </w:p>
    <w:p w:rsidR="003E20C9" w:rsidRPr="003E20C9" w:rsidRDefault="003E20C9" w:rsidP="00906E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E20C9" w:rsidRDefault="003E20C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0C9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regulamentam a matéria.</w:t>
      </w:r>
    </w:p>
    <w:p w:rsidR="003E20C9" w:rsidRDefault="003E20C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20C9" w:rsidRDefault="003E20C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E20C9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Fica fixado em 60 (sessenta) dias, a contar deste, o prazo para que os permissionários façam a adaptação dos taxímetros.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3E20C9">
        <w:rPr>
          <w:rFonts w:ascii="Arial" w:hAnsi="Arial" w:cs="Arial"/>
          <w:b/>
          <w:sz w:val="20"/>
          <w:szCs w:val="20"/>
        </w:rPr>
        <w:t>7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 n</w:t>
      </w:r>
      <w:r w:rsidR="003E20C9">
        <w:rPr>
          <w:rFonts w:ascii="Arial" w:hAnsi="Arial" w:cs="Arial"/>
          <w:sz w:val="20"/>
          <w:szCs w:val="20"/>
        </w:rPr>
        <w:t>o dia 11 de setembro de 1995, revogadas as disposições em contrário, especialmente os Decretos 3.149, de 21/8/1989 e 4.048, de 14/8/1995.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3E20C9">
        <w:rPr>
          <w:rFonts w:ascii="Arial" w:hAnsi="Arial" w:cs="Arial"/>
          <w:sz w:val="20"/>
          <w:szCs w:val="20"/>
        </w:rPr>
        <w:t>5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3E20C9">
        <w:rPr>
          <w:rFonts w:ascii="Arial" w:hAnsi="Arial" w:cs="Arial"/>
          <w:sz w:val="20"/>
          <w:szCs w:val="20"/>
        </w:rPr>
        <w:t xml:space="preserve">setembro </w:t>
      </w:r>
      <w:r w:rsidR="003B01DE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3E20C9" w:rsidRDefault="003E20C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0C9" w:rsidRDefault="003E20C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20C9" w:rsidRDefault="003E20C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LEONORO</w:t>
      </w:r>
    </w:p>
    <w:p w:rsidR="003E20C9" w:rsidRDefault="003E20C9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B01DE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24F" w:rsidRDefault="00D3124F" w:rsidP="009243B3">
      <w:pPr>
        <w:spacing w:after="0" w:line="240" w:lineRule="auto"/>
      </w:pPr>
      <w:r>
        <w:separator/>
      </w:r>
    </w:p>
  </w:endnote>
  <w:endnote w:type="continuationSeparator" w:id="0">
    <w:p w:rsidR="00D3124F" w:rsidRDefault="00D3124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24F" w:rsidRDefault="00D3124F" w:rsidP="009243B3">
      <w:pPr>
        <w:spacing w:after="0" w:line="240" w:lineRule="auto"/>
      </w:pPr>
      <w:r>
        <w:separator/>
      </w:r>
    </w:p>
  </w:footnote>
  <w:footnote w:type="continuationSeparator" w:id="0">
    <w:p w:rsidR="00D3124F" w:rsidRDefault="00D3124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577DB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77814"/>
    <w:rsid w:val="0028328F"/>
    <w:rsid w:val="002954D1"/>
    <w:rsid w:val="00296EAC"/>
    <w:rsid w:val="002B72CB"/>
    <w:rsid w:val="002D3989"/>
    <w:rsid w:val="002E667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01DE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2246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124F"/>
    <w:rsid w:val="00D3650C"/>
    <w:rsid w:val="00D479DA"/>
    <w:rsid w:val="00D553D7"/>
    <w:rsid w:val="00D64D4F"/>
    <w:rsid w:val="00D6660F"/>
    <w:rsid w:val="00D67EA5"/>
    <w:rsid w:val="00D70AAF"/>
    <w:rsid w:val="00D8146A"/>
    <w:rsid w:val="00D97713"/>
    <w:rsid w:val="00DA766B"/>
    <w:rsid w:val="00DA7C98"/>
    <w:rsid w:val="00DB20F9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53C36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2019-03-28T15:47:00Z</dcterms:created>
  <dcterms:modified xsi:type="dcterms:W3CDTF">2019-06-12T18:35:00Z</dcterms:modified>
</cp:coreProperties>
</file>