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A0C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</w:t>
      </w:r>
      <w:r w:rsidR="00FC073F">
        <w:rPr>
          <w:rFonts w:ascii="Arial" w:hAnsi="Arial" w:cs="Arial"/>
          <w:b/>
          <w:sz w:val="20"/>
          <w:szCs w:val="20"/>
        </w:rPr>
        <w:t>9</w:t>
      </w:r>
      <w:r w:rsidR="00CA0C2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389C">
        <w:rPr>
          <w:rFonts w:ascii="Arial" w:hAnsi="Arial" w:cs="Arial"/>
          <w:b/>
          <w:sz w:val="20"/>
          <w:szCs w:val="20"/>
        </w:rPr>
        <w:t>1</w:t>
      </w:r>
      <w:r w:rsidR="00CA0C26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236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A0C26" w:rsidP="007E1C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CA0C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1D236E">
        <w:rPr>
          <w:rFonts w:ascii="Arial" w:hAnsi="Arial" w:cs="Arial"/>
          <w:b/>
          <w:sz w:val="20"/>
          <w:szCs w:val="20"/>
        </w:rPr>
        <w:t>E SU</w:t>
      </w:r>
      <w:r w:rsidR="00A52060">
        <w:rPr>
          <w:rFonts w:ascii="Arial" w:hAnsi="Arial" w:cs="Arial"/>
          <w:b/>
          <w:sz w:val="20"/>
          <w:szCs w:val="20"/>
        </w:rPr>
        <w:t xml:space="preserve">AS ATRIBUIÇÕES </w:t>
      </w:r>
      <w:r w:rsidR="001D236E">
        <w:rPr>
          <w:rFonts w:ascii="Arial" w:hAnsi="Arial" w:cs="Arial"/>
          <w:b/>
          <w:sz w:val="20"/>
          <w:szCs w:val="20"/>
        </w:rPr>
        <w:t>LEGAIS</w:t>
      </w:r>
      <w:r w:rsidR="00CA0C2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0C26">
        <w:rPr>
          <w:rFonts w:ascii="Arial" w:hAnsi="Arial" w:cs="Arial"/>
          <w:sz w:val="20"/>
          <w:szCs w:val="20"/>
        </w:rPr>
        <w:t>Fica declarado facultativo o ponto nas repartições públicas municipais, nos dias 19 e 20 de fevereiro de 1996, segunda-feira de CARNAVAL, prolongando-se até às 12:00 horas do dia 21 de fevereiro, quarta-feira de “Cinzas”.</w:t>
      </w: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E0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Excetuam-se do disposto no artigo anterior, os serviços de Portarias, Cemitérios e Ambulâncias, que por sua natureza, não podem sofrer solução de continuidade.</w:t>
      </w: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E0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2º, serão considerados extraordinários, com exceção dos servidores que trabalham por turnos.</w:t>
      </w: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C26" w:rsidRDefault="00CA0C26" w:rsidP="00CA0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4E07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Humanos-Divisão do </w:t>
      </w:r>
      <w:r w:rsidR="000B4E07">
        <w:rPr>
          <w:rFonts w:ascii="Arial" w:hAnsi="Arial" w:cs="Arial"/>
          <w:sz w:val="20"/>
          <w:szCs w:val="20"/>
        </w:rPr>
        <w:t>Pessoal, adotará as providências necessárias ao cumprimento do presente Decreto.</w:t>
      </w:r>
    </w:p>
    <w:p w:rsidR="007F389C" w:rsidRDefault="007F389C" w:rsidP="007F38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C77FC1" w:rsidP="000B4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FC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B4E07">
        <w:rPr>
          <w:rFonts w:ascii="Arial" w:hAnsi="Arial" w:cs="Arial"/>
          <w:b/>
          <w:bCs/>
          <w:sz w:val="20"/>
          <w:szCs w:val="20"/>
        </w:rPr>
        <w:t>5</w:t>
      </w:r>
      <w:r w:rsidRPr="00C77FC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0B4E07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B4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7F389C">
        <w:rPr>
          <w:rFonts w:ascii="Arial" w:hAnsi="Arial" w:cs="Arial"/>
          <w:sz w:val="20"/>
          <w:szCs w:val="20"/>
        </w:rPr>
        <w:t>1</w:t>
      </w:r>
      <w:r w:rsidR="000B4E07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36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4ED" w:rsidRDefault="007164ED" w:rsidP="009243B3">
      <w:pPr>
        <w:spacing w:after="0" w:line="240" w:lineRule="auto"/>
      </w:pPr>
      <w:r>
        <w:separator/>
      </w:r>
    </w:p>
  </w:endnote>
  <w:endnote w:type="continuationSeparator" w:id="1">
    <w:p w:rsidR="007164ED" w:rsidRDefault="007164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4ED" w:rsidRDefault="007164ED" w:rsidP="009243B3">
      <w:pPr>
        <w:spacing w:after="0" w:line="240" w:lineRule="auto"/>
      </w:pPr>
      <w:r>
        <w:separator/>
      </w:r>
    </w:p>
  </w:footnote>
  <w:footnote w:type="continuationSeparator" w:id="1">
    <w:p w:rsidR="007164ED" w:rsidRDefault="007164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164ED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2019-03-27T18:43:00Z</dcterms:created>
  <dcterms:modified xsi:type="dcterms:W3CDTF">2019-03-27T18:49:00Z</dcterms:modified>
</cp:coreProperties>
</file>