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1457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6B3382">
        <w:rPr>
          <w:rFonts w:ascii="Arial" w:hAnsi="Arial" w:cs="Arial"/>
          <w:b/>
          <w:sz w:val="20"/>
          <w:szCs w:val="20"/>
        </w:rPr>
        <w:t>4</w:t>
      </w:r>
      <w:r w:rsidR="0014575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4575F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13BB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575F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o imóvel que identifica, localizado no Jardim D</w:t>
      </w:r>
      <w:r w:rsidR="009537A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yse, neste município, para fins de abertura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1457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6B3382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14575F">
        <w:rPr>
          <w:rFonts w:ascii="Arial" w:hAnsi="Arial" w:cs="Arial"/>
          <w:b/>
          <w:sz w:val="20"/>
          <w:szCs w:val="20"/>
        </w:rPr>
        <w:t>DE CONFORMIDADE COM O ARTIGO 3º, VI, “A”, C.C. ARTIGO 74, VII, TODOS DA LEI ORGÂNICA DO MUNICÍPIO, E, AINDA O DISPOSTO NO DECRETO-LEI FEDERAL Nº 3.365, DE 21 DE JUNHO DE 1941 (PROCESSO Nº 2.571/96);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5A8" w:rsidRDefault="009243B3" w:rsidP="00953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37AD">
        <w:rPr>
          <w:rFonts w:ascii="Arial" w:hAnsi="Arial" w:cs="Arial"/>
          <w:sz w:val="20"/>
          <w:szCs w:val="20"/>
        </w:rPr>
        <w:t>Fica declarado de utilidade pública, para fins de desapropriação judicial ou amigável, área de terra situada no perímetro urbano deste município, localizada no loteamento denominado Jardim Dayse, conforme memorial Descritivo e croqui, Anexos I e II, que ficam fazendo parte integrante deste Decreto.</w:t>
      </w:r>
    </w:p>
    <w:p w:rsidR="009537AD" w:rsidRDefault="009537AD" w:rsidP="00953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37AD" w:rsidRDefault="009537AD" w:rsidP="00953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37A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área mencionada no artigo 1º deste Decreto, ficará pertencendo ao patrimônio imobiliário da Prefeitura Municipal de Ferraz de Vasconcelos e destinar-se-á à ABERTURA DE VIA PÚBLICA.</w:t>
      </w:r>
    </w:p>
    <w:p w:rsidR="009537AD" w:rsidRDefault="009537AD" w:rsidP="00953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37AD" w:rsidRDefault="009537AD" w:rsidP="00953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37A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à conta de verbas orçamentárias, suplementadas se necessário.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953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537AD">
        <w:rPr>
          <w:rFonts w:ascii="Arial" w:hAnsi="Arial" w:cs="Arial"/>
          <w:b/>
          <w:bCs/>
          <w:sz w:val="20"/>
          <w:szCs w:val="20"/>
        </w:rPr>
        <w:t>4</w:t>
      </w:r>
      <w:r w:rsidRPr="00F6053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6B3382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537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537AD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E5D8E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9537AD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6C7331" w:rsidRDefault="009537AD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Obras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C6A" w:rsidRDefault="00CD6C6A" w:rsidP="009243B3">
      <w:pPr>
        <w:spacing w:after="0" w:line="240" w:lineRule="auto"/>
      </w:pPr>
      <w:r>
        <w:separator/>
      </w:r>
    </w:p>
  </w:endnote>
  <w:endnote w:type="continuationSeparator" w:id="1">
    <w:p w:rsidR="00CD6C6A" w:rsidRDefault="00CD6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C6A" w:rsidRDefault="00CD6C6A" w:rsidP="009243B3">
      <w:pPr>
        <w:spacing w:after="0" w:line="240" w:lineRule="auto"/>
      </w:pPr>
      <w:r>
        <w:separator/>
      </w:r>
    </w:p>
  </w:footnote>
  <w:footnote w:type="continuationSeparator" w:id="1">
    <w:p w:rsidR="00CD6C6A" w:rsidRDefault="00CD6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6C6A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2019-03-28T19:16:00Z</dcterms:created>
  <dcterms:modified xsi:type="dcterms:W3CDTF">2019-03-28T19:21:00Z</dcterms:modified>
</cp:coreProperties>
</file>