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E4A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DC2D8C">
        <w:rPr>
          <w:rFonts w:ascii="Arial" w:hAnsi="Arial" w:cs="Arial"/>
          <w:b/>
          <w:sz w:val="20"/>
          <w:szCs w:val="20"/>
        </w:rPr>
        <w:t>6</w:t>
      </w:r>
      <w:r w:rsidR="003E4AD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7501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2D8C" w:rsidP="0089750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7501">
        <w:rPr>
          <w:rFonts w:ascii="Arial" w:hAnsi="Arial" w:cs="Arial"/>
          <w:sz w:val="20"/>
          <w:szCs w:val="20"/>
        </w:rPr>
        <w:t>Cassação de Alvará de Licença de Feirante.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8975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QUE LHE SÃO CONFERIDAS POR LEI, E À VISTA DO CONTIDO NO PROCESSO INTERNO Nº 16/96 – DTM.;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2D8C" w:rsidRDefault="009243B3" w:rsidP="003E4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C7428">
        <w:rPr>
          <w:rFonts w:ascii="Arial" w:hAnsi="Arial" w:cs="Arial"/>
          <w:sz w:val="20"/>
          <w:szCs w:val="20"/>
        </w:rPr>
        <w:t xml:space="preserve">Fica </w:t>
      </w:r>
      <w:r w:rsidR="00D87A1C">
        <w:rPr>
          <w:rFonts w:ascii="Arial" w:hAnsi="Arial" w:cs="Arial"/>
          <w:sz w:val="20"/>
          <w:szCs w:val="20"/>
        </w:rPr>
        <w:t xml:space="preserve">CASSADO com base no artigo 36, alínea “a”, do Decreto Municipal nº 1.160, de 22 de outubro de 1970, o Alvará de Licenças de Feirante expedido em nome de </w:t>
      </w:r>
      <w:r w:rsidR="003E4AD9">
        <w:rPr>
          <w:rFonts w:ascii="Arial" w:hAnsi="Arial" w:cs="Arial"/>
          <w:sz w:val="20"/>
          <w:szCs w:val="20"/>
        </w:rPr>
        <w:t>VALDUTE REIS DA SILVA</w:t>
      </w:r>
      <w:r w:rsidR="00D87A1C">
        <w:rPr>
          <w:rFonts w:ascii="Arial" w:hAnsi="Arial" w:cs="Arial"/>
          <w:sz w:val="20"/>
          <w:szCs w:val="20"/>
        </w:rPr>
        <w:t>, portador</w:t>
      </w:r>
      <w:r w:rsidR="00AB01BB">
        <w:rPr>
          <w:rFonts w:ascii="Arial" w:hAnsi="Arial" w:cs="Arial"/>
          <w:sz w:val="20"/>
          <w:szCs w:val="20"/>
        </w:rPr>
        <w:t>a</w:t>
      </w:r>
      <w:r w:rsidR="00D87A1C">
        <w:rPr>
          <w:rFonts w:ascii="Arial" w:hAnsi="Arial" w:cs="Arial"/>
          <w:sz w:val="20"/>
          <w:szCs w:val="20"/>
        </w:rPr>
        <w:t xml:space="preserve"> do RG nº </w:t>
      </w:r>
      <w:r w:rsidR="003E4AD9">
        <w:rPr>
          <w:rFonts w:ascii="Arial" w:hAnsi="Arial" w:cs="Arial"/>
          <w:sz w:val="20"/>
          <w:szCs w:val="20"/>
        </w:rPr>
        <w:t>19.501.799</w:t>
      </w:r>
      <w:r w:rsidR="002D1229">
        <w:rPr>
          <w:rFonts w:ascii="Arial" w:hAnsi="Arial" w:cs="Arial"/>
          <w:sz w:val="20"/>
          <w:szCs w:val="20"/>
        </w:rPr>
        <w:t xml:space="preserve"> </w:t>
      </w:r>
      <w:r w:rsidR="003E4AD9">
        <w:rPr>
          <w:rFonts w:ascii="Arial" w:hAnsi="Arial" w:cs="Arial"/>
          <w:sz w:val="20"/>
          <w:szCs w:val="20"/>
        </w:rPr>
        <w:t xml:space="preserve">SSP/SP e CIC nº 036.320.418-06, </w:t>
      </w:r>
      <w:r w:rsidR="00D87A1C">
        <w:rPr>
          <w:rFonts w:ascii="Arial" w:hAnsi="Arial" w:cs="Arial"/>
          <w:sz w:val="20"/>
          <w:szCs w:val="20"/>
        </w:rPr>
        <w:t>matrícula nº 5</w:t>
      </w:r>
      <w:r w:rsidR="003E4AD9">
        <w:rPr>
          <w:rFonts w:ascii="Arial" w:hAnsi="Arial" w:cs="Arial"/>
          <w:sz w:val="20"/>
          <w:szCs w:val="20"/>
        </w:rPr>
        <w:t>79</w:t>
      </w:r>
      <w:r w:rsidR="00D87A1C">
        <w:rPr>
          <w:rFonts w:ascii="Arial" w:hAnsi="Arial" w:cs="Arial"/>
          <w:sz w:val="20"/>
          <w:szCs w:val="20"/>
        </w:rPr>
        <w:t>/9</w:t>
      </w:r>
      <w:r w:rsidR="003E4AD9">
        <w:rPr>
          <w:rFonts w:ascii="Arial" w:hAnsi="Arial" w:cs="Arial"/>
          <w:sz w:val="20"/>
          <w:szCs w:val="20"/>
        </w:rPr>
        <w:t>5</w:t>
      </w:r>
      <w:r w:rsidR="00D87A1C">
        <w:rPr>
          <w:rFonts w:ascii="Arial" w:hAnsi="Arial" w:cs="Arial"/>
          <w:sz w:val="20"/>
          <w:szCs w:val="20"/>
        </w:rPr>
        <w:t>.</w:t>
      </w:r>
    </w:p>
    <w:p w:rsidR="00DC2D8C" w:rsidRDefault="00DC2D8C" w:rsidP="00DC2D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E64" w:rsidRDefault="00CA67C6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2D8C">
        <w:rPr>
          <w:rFonts w:ascii="Arial" w:hAnsi="Arial" w:cs="Arial"/>
          <w:sz w:val="20"/>
          <w:szCs w:val="20"/>
        </w:rPr>
        <w:t>O</w:t>
      </w:r>
      <w:r w:rsidR="006C4E64">
        <w:rPr>
          <w:rFonts w:ascii="Arial" w:hAnsi="Arial" w:cs="Arial"/>
          <w:sz w:val="20"/>
          <w:szCs w:val="20"/>
        </w:rPr>
        <w:t xml:space="preserve"> </w:t>
      </w:r>
      <w:r w:rsidR="00D87A1C">
        <w:rPr>
          <w:rFonts w:ascii="Arial" w:hAnsi="Arial" w:cs="Arial"/>
          <w:sz w:val="20"/>
          <w:szCs w:val="20"/>
        </w:rPr>
        <w:t>presente Decreto entrará em vigor na data de sua publicação,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7A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A1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D87A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D87A1C">
        <w:rPr>
          <w:rFonts w:ascii="Arial" w:hAnsi="Arial" w:cs="Arial"/>
          <w:sz w:val="20"/>
          <w:szCs w:val="20"/>
        </w:rPr>
        <w:t>do Depto. da Receita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117" w:rsidRDefault="00612117" w:rsidP="009243B3">
      <w:pPr>
        <w:spacing w:after="0" w:line="240" w:lineRule="auto"/>
      </w:pPr>
      <w:r>
        <w:separator/>
      </w:r>
    </w:p>
  </w:endnote>
  <w:endnote w:type="continuationSeparator" w:id="1">
    <w:p w:rsidR="00612117" w:rsidRDefault="006121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117" w:rsidRDefault="00612117" w:rsidP="009243B3">
      <w:pPr>
        <w:spacing w:after="0" w:line="240" w:lineRule="auto"/>
      </w:pPr>
      <w:r>
        <w:separator/>
      </w:r>
    </w:p>
  </w:footnote>
  <w:footnote w:type="continuationSeparator" w:id="1">
    <w:p w:rsidR="00612117" w:rsidRDefault="006121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2117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4557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2019-03-29T00:30:00Z</dcterms:created>
  <dcterms:modified xsi:type="dcterms:W3CDTF">2019-03-29T00:31:00Z</dcterms:modified>
</cp:coreProperties>
</file>