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0B3980">
        <w:rPr>
          <w:rFonts w:ascii="Arial" w:hAnsi="Arial" w:cs="Arial"/>
          <w:b/>
          <w:sz w:val="20"/>
          <w:szCs w:val="20"/>
        </w:rPr>
        <w:t>194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0F49">
        <w:rPr>
          <w:rFonts w:ascii="Arial" w:hAnsi="Arial" w:cs="Arial"/>
          <w:b/>
          <w:sz w:val="20"/>
          <w:szCs w:val="20"/>
        </w:rPr>
        <w:t>2</w:t>
      </w:r>
      <w:r w:rsidR="00D20F01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75D1">
        <w:rPr>
          <w:rFonts w:ascii="Arial" w:hAnsi="Arial" w:cs="Arial"/>
          <w:b/>
          <w:sz w:val="20"/>
          <w:szCs w:val="20"/>
        </w:rPr>
        <w:t>FEVEREIRO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Concurso Público para provimento de emprego temporário vinculado ao Convênio de Municipalização do Ensino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D20F01">
        <w:rPr>
          <w:rFonts w:ascii="Arial" w:hAnsi="Arial" w:cs="Arial"/>
          <w:b/>
          <w:sz w:val="20"/>
          <w:szCs w:val="20"/>
        </w:rPr>
        <w:t>QUE LHE SÃO CONFERIDAS POR LEI</w:t>
      </w:r>
      <w:r w:rsidR="008F2410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7910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0F01">
        <w:rPr>
          <w:rFonts w:ascii="Arial" w:hAnsi="Arial" w:cs="Arial"/>
          <w:sz w:val="20"/>
          <w:szCs w:val="20"/>
        </w:rPr>
        <w:t>Cabe ao Departamento de Recursos Humanos a realização de Concurso para provimento de emprego temporário vinculado ao Convênio de Municipalização do Ensino, integrando a Tabela de Empregos Temporários do Quadro de Pessoal da Prefeitura Municipal de Ferraz de Vasconcelos, sob o regime da Consolidação das Leis do Trabalho - CLT</w:t>
      </w:r>
      <w:r w:rsidR="008F7910">
        <w:rPr>
          <w:rFonts w:ascii="Arial" w:hAnsi="Arial" w:cs="Arial"/>
          <w:sz w:val="20"/>
          <w:szCs w:val="20"/>
        </w:rPr>
        <w:t>.</w:t>
      </w:r>
    </w:p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F49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D0F49">
        <w:rPr>
          <w:rFonts w:ascii="Arial" w:hAnsi="Arial" w:cs="Arial"/>
          <w:sz w:val="20"/>
          <w:szCs w:val="20"/>
        </w:rPr>
        <w:t xml:space="preserve">O </w:t>
      </w:r>
      <w:r w:rsidR="00D20F01">
        <w:rPr>
          <w:rFonts w:ascii="Arial" w:hAnsi="Arial" w:cs="Arial"/>
          <w:sz w:val="20"/>
          <w:szCs w:val="20"/>
        </w:rPr>
        <w:t>Departamento de Recursos Humanos</w:t>
      </w:r>
      <w:r w:rsidR="00D20F01">
        <w:rPr>
          <w:rFonts w:ascii="Arial" w:hAnsi="Arial" w:cs="Arial"/>
          <w:sz w:val="20"/>
          <w:szCs w:val="20"/>
        </w:rPr>
        <w:t xml:space="preserve"> deverá elaborar os Editais, para fins de realização do Concurso Público, que estabelecerá:</w:t>
      </w:r>
    </w:p>
    <w:p w:rsidR="00D20F01" w:rsidRDefault="00D20F01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0F01" w:rsidRDefault="00D20F01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F0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requisitos gerais de inscrição;</w:t>
      </w:r>
    </w:p>
    <w:p w:rsidR="00D20F01" w:rsidRDefault="00D20F01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F0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requisitos especiais exigidos para o exercício do emprego, referentes </w:t>
      </w:r>
      <w:proofErr w:type="gramStart"/>
      <w:r>
        <w:rPr>
          <w:rFonts w:ascii="Arial" w:hAnsi="Arial" w:cs="Arial"/>
          <w:sz w:val="20"/>
          <w:szCs w:val="20"/>
        </w:rPr>
        <w:t>a nível de</w:t>
      </w:r>
      <w:proofErr w:type="gramEnd"/>
      <w:r>
        <w:rPr>
          <w:rFonts w:ascii="Arial" w:hAnsi="Arial" w:cs="Arial"/>
          <w:sz w:val="20"/>
          <w:szCs w:val="20"/>
        </w:rPr>
        <w:t xml:space="preserve"> escolaridade, experiência do trabalho, capacidade física, limite de idade,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D20F01" w:rsidRDefault="00D20F01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modalidade de concurso a ser realizado (de provas ou de provas e títulos);</w:t>
      </w:r>
    </w:p>
    <w:p w:rsidR="00D20F01" w:rsidRPr="00E36FFA" w:rsidRDefault="00D20F01" w:rsidP="00D20F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as matérias sobre as quais vers</w:t>
      </w:r>
      <w:r w:rsidR="00E36FFA">
        <w:rPr>
          <w:rFonts w:ascii="Arial" w:hAnsi="Arial" w:cs="Arial"/>
          <w:sz w:val="20"/>
          <w:szCs w:val="20"/>
        </w:rPr>
        <w:t>arão as provas e os respectivos programas;</w:t>
      </w:r>
    </w:p>
    <w:p w:rsidR="00E36FFA" w:rsidRP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critérios de classificação dos candidatos e de preferencia em caso de empate;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validade do concurso;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forma de constituição da Comissão Examinadora e suas atribuições;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prazo para realização das Inscrições;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outras condições julgadas necessárias.</w:t>
      </w:r>
    </w:p>
    <w:p w:rsidR="00E36FFA" w:rsidRDefault="00E36FFA" w:rsidP="00E36F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ser brasileiro nato ou naturalizado;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estar quite com as atribuições e encargos para com o Serviço Militar, quando do sexo masculino;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estar quite em gozo dos seus direitos políticos.</w:t>
      </w:r>
    </w:p>
    <w:p w:rsidR="00E36FFA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Pr="00D20F01" w:rsidRDefault="00E36FFA" w:rsidP="00D20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6FFA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prazo de validade do concurso será de 02 (dois) anos podendo ser prorrogada por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(uma) vez por igual período, de acordo com o artigo 37, inciso III, da Constituição Federal.</w:t>
      </w:r>
    </w:p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36FFA">
        <w:rPr>
          <w:rFonts w:ascii="Arial" w:hAnsi="Arial" w:cs="Arial"/>
          <w:sz w:val="20"/>
          <w:szCs w:val="20"/>
        </w:rPr>
        <w:t>A</w:t>
      </w:r>
      <w:r w:rsidR="00501F30" w:rsidRPr="00501F30">
        <w:rPr>
          <w:rFonts w:ascii="Arial" w:hAnsi="Arial" w:cs="Arial"/>
          <w:sz w:val="20"/>
          <w:szCs w:val="20"/>
        </w:rPr>
        <w:t xml:space="preserve"> </w:t>
      </w:r>
      <w:r w:rsidR="00501F30">
        <w:rPr>
          <w:rFonts w:ascii="Arial" w:hAnsi="Arial" w:cs="Arial"/>
          <w:sz w:val="20"/>
          <w:szCs w:val="20"/>
        </w:rPr>
        <w:t>inscrição será feita pelo próprio candidato ou por procurador, com poderes especiais e legalmente investidos</w:t>
      </w:r>
      <w:r w:rsidR="00501F30">
        <w:rPr>
          <w:rFonts w:ascii="Arial" w:hAnsi="Arial" w:cs="Arial"/>
          <w:sz w:val="20"/>
          <w:szCs w:val="20"/>
        </w:rPr>
        <w:t>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E36FFA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3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Comissão Examinadora ficará encarregada pela preparação</w:t>
      </w:r>
      <w:r w:rsidR="00501F3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01F30">
        <w:rPr>
          <w:rFonts w:ascii="Arial" w:hAnsi="Arial" w:cs="Arial"/>
          <w:sz w:val="20"/>
          <w:szCs w:val="20"/>
        </w:rPr>
        <w:t>aplicação e julgamento das provas</w:t>
      </w:r>
      <w:r w:rsidR="00501F30">
        <w:rPr>
          <w:rFonts w:ascii="Arial" w:hAnsi="Arial" w:cs="Arial"/>
          <w:sz w:val="20"/>
          <w:szCs w:val="20"/>
        </w:rPr>
        <w:t>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30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Comissão Examinadora</w:t>
      </w:r>
      <w:r>
        <w:rPr>
          <w:rFonts w:ascii="Arial" w:hAnsi="Arial" w:cs="Arial"/>
          <w:sz w:val="20"/>
          <w:szCs w:val="20"/>
        </w:rPr>
        <w:t xml:space="preserve"> de que trata este artigo será composta, sempre em número impar, por elementos indicados pelo Prefeito Municipal, pertencentes ou </w:t>
      </w:r>
      <w:r>
        <w:rPr>
          <w:rFonts w:ascii="Arial" w:hAnsi="Arial" w:cs="Arial"/>
          <w:sz w:val="20"/>
          <w:szCs w:val="20"/>
        </w:rPr>
        <w:lastRenderedPageBreak/>
        <w:t>estranhos ao quadro de servidores municipais, de reconhecida idoneidade moral e reconhecimento nas matérias a examinar.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30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provas serão realizadas em dia, local e hora fixados no Edital que deverá ser divulgado com antecedência mínima de 05 (cinco) dias.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30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Somente será admitido à prestação das provas o candidato que comprovar no ingresso à sala do concurso sua identidade, mediante documento hábil.</w:t>
      </w:r>
    </w:p>
    <w:p w:rsidR="00501F30" w:rsidRP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F30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Não haverá segunda chamada para qualquer das provas.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Durante a realização das provas, não será permitido ao candidato, </w:t>
      </w:r>
      <w:proofErr w:type="gramStart"/>
      <w:r>
        <w:rPr>
          <w:rFonts w:ascii="Arial" w:hAnsi="Arial" w:cs="Arial"/>
          <w:sz w:val="20"/>
          <w:szCs w:val="20"/>
        </w:rPr>
        <w:t>sob pena</w:t>
      </w:r>
      <w:proofErr w:type="gramEnd"/>
      <w:r>
        <w:rPr>
          <w:rFonts w:ascii="Arial" w:hAnsi="Arial" w:cs="Arial"/>
          <w:sz w:val="20"/>
          <w:szCs w:val="20"/>
        </w:rPr>
        <w:t xml:space="preserve"> de exclusão do concurso: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Comunicar-se com os demais candidatos ou pessoas estranhas ao concurso, bem como consultar livros ou apontamentos, salvo as fontes informativas que forem autorizadas pela Comissão Examinadora;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Ausentar-se do recinto, a não ser momentaneamente, em casos especiais, na companhia de fiscal.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As salas de provas serão fiscalizadas por elementos designados pela Comissão Examinadora, sendo vedado o acesso a elas de pessoas estranhas.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Terminada a avaliação das provas será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C276DF">
        <w:rPr>
          <w:rFonts w:ascii="Arial" w:hAnsi="Arial" w:cs="Arial"/>
          <w:sz w:val="20"/>
          <w:szCs w:val="20"/>
        </w:rPr>
        <w:t>ivulgado</w:t>
      </w:r>
      <w:proofErr w:type="gramEnd"/>
      <w:r w:rsidR="00C276DF">
        <w:rPr>
          <w:rFonts w:ascii="Arial" w:hAnsi="Arial" w:cs="Arial"/>
          <w:sz w:val="20"/>
          <w:szCs w:val="20"/>
        </w:rPr>
        <w:t xml:space="preserve"> a classificação final </w:t>
      </w:r>
      <w:r>
        <w:rPr>
          <w:rFonts w:ascii="Arial" w:hAnsi="Arial" w:cs="Arial"/>
          <w:sz w:val="20"/>
          <w:szCs w:val="20"/>
        </w:rPr>
        <w:t>do candidato.</w:t>
      </w: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F30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</w:t>
      </w:r>
      <w:r w:rsidR="00C276DF">
        <w:rPr>
          <w:rFonts w:ascii="Arial" w:hAnsi="Arial" w:cs="Arial"/>
          <w:sz w:val="20"/>
          <w:szCs w:val="20"/>
        </w:rPr>
        <w:t>No prazo de 05 (cinco) dias, a contar da publicação referida no artigo anterior, o candidato poderá requerer revisão da nota atribuída à prova.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Solicitada a revisão, esta deverá ser precedida no prazo máximo de 05 (cinco) dias.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resultado, qualquer candidato poderá recorrer à autoridade que determinou sua realização e esta, mediante decisão fundamentada e proferida em 10 (dez) dias, anulará o concurso, parcial ou totalmente, promovendo a apuração de responsabilidade dos culpados.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recurso previsto neste artigo poderá ser interposto até 05 (cinco) dias após a publicação do resultado final do concurso.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Compete ao Prefeito Municipal no prazo de 15 (quinze) dias contados da publicação do resultado final, a homologação do concurso, a vista do relatório apresentado pela Comissão Examinadora.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76DF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 contratação deverá obedecer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ordem de classificação.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F0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preferencia, sucessivamente, os candidatos: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F09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Que satisfazerem as condições, de preferência estabelecidas no Edital, com base nas qualificações requeridas para o exercício do emprego;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F09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Casados ou viúvos que tiverem o maior número de dependentes, e;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F09">
        <w:rPr>
          <w:rFonts w:ascii="Arial" w:hAnsi="Arial" w:cs="Arial"/>
          <w:b/>
          <w:sz w:val="20"/>
          <w:szCs w:val="20"/>
        </w:rPr>
        <w:lastRenderedPageBreak/>
        <w:t>III –</w:t>
      </w:r>
      <w:r>
        <w:rPr>
          <w:rFonts w:ascii="Arial" w:hAnsi="Arial" w:cs="Arial"/>
          <w:sz w:val="20"/>
          <w:szCs w:val="20"/>
        </w:rPr>
        <w:t xml:space="preserve"> que tiverem mais idade</w:t>
      </w:r>
      <w:r w:rsidR="00293F09">
        <w:rPr>
          <w:rFonts w:ascii="Arial" w:hAnsi="Arial" w:cs="Arial"/>
          <w:sz w:val="20"/>
          <w:szCs w:val="20"/>
        </w:rPr>
        <w:t>.</w:t>
      </w:r>
    </w:p>
    <w:p w:rsidR="00293F09" w:rsidRDefault="00293F0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F09" w:rsidRDefault="00293F0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3F09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Os casos omissos neste Decreto serão resolvidos pelo Prefeito Municipal, ou por quem este designar.</w:t>
      </w:r>
    </w:p>
    <w:p w:rsidR="00C276DF" w:rsidRDefault="00C276D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501F3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93F09" w:rsidRPr="00293F09">
        <w:rPr>
          <w:rFonts w:ascii="Arial" w:hAnsi="Arial" w:cs="Arial"/>
          <w:b/>
          <w:sz w:val="20"/>
          <w:szCs w:val="20"/>
        </w:rPr>
        <w:t>Art. 16.</w:t>
      </w:r>
      <w:r w:rsidR="00293F09"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D0F49">
        <w:rPr>
          <w:rFonts w:ascii="Arial" w:hAnsi="Arial" w:cs="Arial"/>
          <w:sz w:val="20"/>
          <w:szCs w:val="20"/>
        </w:rPr>
        <w:t>2</w:t>
      </w:r>
      <w:r w:rsidR="00293F09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1B3140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>VALDEMAR MARQUES DE OLIVEIRA FILHO</w:t>
      </w:r>
      <w:r w:rsidRPr="00815017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A2FE0" w:rsidRDefault="009A2FE0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DA" w:rsidRDefault="00293EDA" w:rsidP="009243B3">
      <w:pPr>
        <w:spacing w:after="0" w:line="240" w:lineRule="auto"/>
      </w:pPr>
      <w:r>
        <w:separator/>
      </w:r>
    </w:p>
  </w:endnote>
  <w:endnote w:type="continuationSeparator" w:id="0">
    <w:p w:rsidR="00293EDA" w:rsidRDefault="00293E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DA" w:rsidRDefault="00293EDA" w:rsidP="009243B3">
      <w:pPr>
        <w:spacing w:after="0" w:line="240" w:lineRule="auto"/>
      </w:pPr>
      <w:r>
        <w:separator/>
      </w:r>
    </w:p>
  </w:footnote>
  <w:footnote w:type="continuationSeparator" w:id="0">
    <w:p w:rsidR="00293EDA" w:rsidRDefault="00293E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1A4A55"/>
    <w:rsid w:val="001B3140"/>
    <w:rsid w:val="00210920"/>
    <w:rsid w:val="00261409"/>
    <w:rsid w:val="00293EDA"/>
    <w:rsid w:val="00293F09"/>
    <w:rsid w:val="002A6DED"/>
    <w:rsid w:val="002F4336"/>
    <w:rsid w:val="003156DD"/>
    <w:rsid w:val="003A4918"/>
    <w:rsid w:val="003C0805"/>
    <w:rsid w:val="003F13C3"/>
    <w:rsid w:val="004E6F49"/>
    <w:rsid w:val="004F2740"/>
    <w:rsid w:val="004F7E07"/>
    <w:rsid w:val="00501F30"/>
    <w:rsid w:val="005C7FC7"/>
    <w:rsid w:val="0066599D"/>
    <w:rsid w:val="00670958"/>
    <w:rsid w:val="00695746"/>
    <w:rsid w:val="006C0105"/>
    <w:rsid w:val="006C76B1"/>
    <w:rsid w:val="006D0F49"/>
    <w:rsid w:val="006D364D"/>
    <w:rsid w:val="007167F9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A1756"/>
    <w:rsid w:val="009A2FE0"/>
    <w:rsid w:val="009F6656"/>
    <w:rsid w:val="00AB1088"/>
    <w:rsid w:val="00AE19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6FFA"/>
    <w:rsid w:val="00EC567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2019-04-07T01:32:00Z</dcterms:created>
  <dcterms:modified xsi:type="dcterms:W3CDTF">2019-04-07T02:18:00Z</dcterms:modified>
</cp:coreProperties>
</file>