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CA2FA0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815017">
        <w:rPr>
          <w:rFonts w:ascii="Arial" w:hAnsi="Arial" w:cs="Arial"/>
          <w:b/>
          <w:sz w:val="20"/>
          <w:szCs w:val="20"/>
        </w:rPr>
        <w:t>4</w:t>
      </w:r>
      <w:r>
        <w:rPr>
          <w:rFonts w:ascii="Arial" w:hAnsi="Arial" w:cs="Arial"/>
          <w:b/>
          <w:sz w:val="20"/>
          <w:szCs w:val="20"/>
        </w:rPr>
        <w:t>.</w:t>
      </w:r>
      <w:r w:rsidR="00E40844">
        <w:rPr>
          <w:rFonts w:ascii="Arial" w:hAnsi="Arial" w:cs="Arial"/>
          <w:b/>
          <w:sz w:val="20"/>
          <w:szCs w:val="20"/>
        </w:rPr>
        <w:t>201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CA3B4B">
        <w:rPr>
          <w:rFonts w:ascii="Arial" w:hAnsi="Arial" w:cs="Arial"/>
          <w:b/>
          <w:sz w:val="20"/>
          <w:szCs w:val="20"/>
        </w:rPr>
        <w:t>2</w:t>
      </w:r>
      <w:r w:rsidR="00E40844">
        <w:rPr>
          <w:rFonts w:ascii="Arial" w:hAnsi="Arial" w:cs="Arial"/>
          <w:b/>
          <w:sz w:val="20"/>
          <w:szCs w:val="20"/>
        </w:rPr>
        <w:t>4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0C5CE0">
        <w:rPr>
          <w:rFonts w:ascii="Arial" w:hAnsi="Arial" w:cs="Arial"/>
          <w:b/>
          <w:sz w:val="20"/>
          <w:szCs w:val="20"/>
        </w:rPr>
        <w:t>MARÇO</w:t>
      </w:r>
      <w:r w:rsidR="00815017">
        <w:rPr>
          <w:rFonts w:ascii="Arial" w:hAnsi="Arial" w:cs="Arial"/>
          <w:b/>
          <w:sz w:val="20"/>
          <w:szCs w:val="20"/>
        </w:rPr>
        <w:t xml:space="preserve"> DE </w:t>
      </w:r>
      <w:proofErr w:type="gramStart"/>
      <w:r w:rsidR="00815017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>9</w:t>
      </w:r>
      <w:r w:rsidR="00815017">
        <w:rPr>
          <w:rFonts w:ascii="Arial" w:hAnsi="Arial" w:cs="Arial"/>
          <w:b/>
          <w:sz w:val="20"/>
          <w:szCs w:val="20"/>
        </w:rPr>
        <w:t>97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6458A3" w:rsidRPr="00CA2FA0" w:rsidRDefault="00E40844" w:rsidP="006458A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Regulamenta a Lei Complementar nº 070/96</w:t>
      </w:r>
      <w:r w:rsidR="006458A3">
        <w:rPr>
          <w:rFonts w:ascii="Arial" w:hAnsi="Arial" w:cs="Arial"/>
          <w:sz w:val="20"/>
          <w:szCs w:val="20"/>
        </w:rPr>
        <w:t>.</w:t>
      </w:r>
    </w:p>
    <w:p w:rsidR="006458A3" w:rsidRDefault="006458A3" w:rsidP="006458A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6458A3" w:rsidRPr="00261409" w:rsidRDefault="006458A3" w:rsidP="006458A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VALDEMAR MARQUES DE OLIVEIRA FILHO, PREFEITO MUNICIPAL DE FERRAZ DE VASCONCELOS, NO USO DE SUAS ATRIBUIÇÕES LEGAIS;</w:t>
      </w:r>
    </w:p>
    <w:p w:rsidR="006458A3" w:rsidRDefault="006458A3" w:rsidP="006458A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458A3" w:rsidRDefault="006458A3" w:rsidP="006458A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6458A3" w:rsidRDefault="006458A3" w:rsidP="006458A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458A3" w:rsidRDefault="006458A3" w:rsidP="006458A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458A3" w:rsidRDefault="006458A3" w:rsidP="00E4084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E5ECA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E40844">
        <w:rPr>
          <w:rFonts w:ascii="Arial" w:hAnsi="Arial" w:cs="Arial"/>
          <w:sz w:val="20"/>
          <w:szCs w:val="20"/>
        </w:rPr>
        <w:t>A concessão de direito real de uso da área de terra localizada no Jardim São João, como consta do Anexo I da Lei Complementar nº 070, de 29 de agosto de 1996, é regulamentada através deste Decreto.</w:t>
      </w:r>
    </w:p>
    <w:p w:rsidR="00E40844" w:rsidRDefault="00E40844" w:rsidP="00E4084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458A3" w:rsidRDefault="006458A3" w:rsidP="00E4084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E40844">
        <w:rPr>
          <w:rFonts w:ascii="Arial" w:hAnsi="Arial" w:cs="Arial"/>
          <w:sz w:val="20"/>
          <w:szCs w:val="20"/>
        </w:rPr>
        <w:t>A área de terra a ser cedida através de concessão de direito real de uso à SOCIEDADE AMIGOS DE BAIRRO DO JARDIM SÃO JOÃO, destina-se à construção de sua sede, contendo as seguintes medidas e confrontações:</w:t>
      </w:r>
    </w:p>
    <w:p w:rsidR="00E40844" w:rsidRDefault="00E40844" w:rsidP="00E4084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40844" w:rsidRDefault="00E40844" w:rsidP="00E4084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“O referido imóvel começa fazendo frente para a Rua Marcos Ferreira da Cruz, numa extensão de 33,00 metros; daí vira a direita com frente para a Viela 08, numa extensão de 38,00 metros; daí vira a direita com frente para a Viela 07, numa extensão de 24,00 metros; daí vira a direita com frente </w:t>
      </w:r>
      <w:proofErr w:type="gramStart"/>
      <w:r>
        <w:rPr>
          <w:rFonts w:ascii="Arial" w:hAnsi="Arial" w:cs="Arial"/>
          <w:sz w:val="20"/>
          <w:szCs w:val="20"/>
        </w:rPr>
        <w:t>a</w:t>
      </w:r>
      <w:proofErr w:type="gramEnd"/>
      <w:r>
        <w:rPr>
          <w:rFonts w:ascii="Arial" w:hAnsi="Arial" w:cs="Arial"/>
          <w:sz w:val="20"/>
          <w:szCs w:val="20"/>
        </w:rPr>
        <w:t xml:space="preserve"> Rua Hildebrando da Silveira, numa extensão de 26,00 metros em curva e 23,00 metros até a divisa com a Viela 09 a direita numa extensão de 22,00 metros; daí vira a esquerda numa extensão de 15,00 metros e vira a direita novamente numa extensão de 30,00 metros encontrando o ponto inicial, encerrando assim, uma área de 1.948.00m²”</w:t>
      </w:r>
    </w:p>
    <w:p w:rsidR="00E40844" w:rsidRDefault="00E40844" w:rsidP="00E4084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40844" w:rsidRDefault="006458A3" w:rsidP="0001604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D0F49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E40844">
        <w:rPr>
          <w:rFonts w:ascii="Arial" w:hAnsi="Arial" w:cs="Arial"/>
          <w:sz w:val="20"/>
          <w:szCs w:val="20"/>
        </w:rPr>
        <w:t xml:space="preserve">A concessão de direito real de uso será realizada através de Contrato contendo condições de inicio de obra e no prazo de </w:t>
      </w:r>
      <w:proofErr w:type="gramStart"/>
      <w:r w:rsidR="00E40844">
        <w:rPr>
          <w:rFonts w:ascii="Arial" w:hAnsi="Arial" w:cs="Arial"/>
          <w:sz w:val="20"/>
          <w:szCs w:val="20"/>
        </w:rPr>
        <w:t>3</w:t>
      </w:r>
      <w:proofErr w:type="gramEnd"/>
      <w:r w:rsidR="00E40844">
        <w:rPr>
          <w:rFonts w:ascii="Arial" w:hAnsi="Arial" w:cs="Arial"/>
          <w:sz w:val="20"/>
          <w:szCs w:val="20"/>
        </w:rPr>
        <w:t xml:space="preserve"> (três) anos e, funcionamento em 4 (quatro) anos, a partir da data da assinatura do mesmo.</w:t>
      </w:r>
    </w:p>
    <w:p w:rsidR="00E40844" w:rsidRDefault="00E40844" w:rsidP="0001604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40844" w:rsidRDefault="00E40844" w:rsidP="0001604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40844"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Não sendo </w:t>
      </w:r>
      <w:proofErr w:type="gramStart"/>
      <w:r>
        <w:rPr>
          <w:rFonts w:ascii="Arial" w:hAnsi="Arial" w:cs="Arial"/>
          <w:sz w:val="20"/>
          <w:szCs w:val="20"/>
        </w:rPr>
        <w:t>observado os prazos previstos</w:t>
      </w:r>
      <w:proofErr w:type="gramEnd"/>
      <w:r>
        <w:rPr>
          <w:rFonts w:ascii="Arial" w:hAnsi="Arial" w:cs="Arial"/>
          <w:sz w:val="20"/>
          <w:szCs w:val="20"/>
        </w:rPr>
        <w:t xml:space="preserve"> no artigo 3º do presente Decreto, o patrimônio retornará ao município, bem como, todas as benfeitorias que porventura tenham sido executadas, sem direito a retenção ou indenização, ficando incorporadas ao imóvel.</w:t>
      </w:r>
    </w:p>
    <w:p w:rsidR="00E40844" w:rsidRDefault="00E40844" w:rsidP="0001604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40844" w:rsidP="0001604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40844">
        <w:rPr>
          <w:rFonts w:ascii="Arial" w:hAnsi="Arial" w:cs="Arial"/>
          <w:b/>
          <w:sz w:val="20"/>
          <w:szCs w:val="20"/>
        </w:rPr>
        <w:t>Art. 5º</w:t>
      </w:r>
      <w:r>
        <w:rPr>
          <w:rFonts w:ascii="Arial" w:hAnsi="Arial" w:cs="Arial"/>
          <w:sz w:val="20"/>
          <w:szCs w:val="20"/>
        </w:rPr>
        <w:t xml:space="preserve"> </w:t>
      </w:r>
      <w:r w:rsidR="006458A3">
        <w:rPr>
          <w:rFonts w:ascii="Arial" w:hAnsi="Arial" w:cs="Arial"/>
          <w:sz w:val="20"/>
          <w:szCs w:val="20"/>
        </w:rPr>
        <w:t>Este Decreto entrará em vigor na data de sua publicação</w:t>
      </w:r>
      <w:r w:rsidR="00016047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6047" w:rsidRDefault="0001604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C181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E40844">
        <w:rPr>
          <w:rFonts w:ascii="Arial" w:hAnsi="Arial" w:cs="Arial"/>
          <w:sz w:val="20"/>
          <w:szCs w:val="20"/>
        </w:rPr>
        <w:t>24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 de </w:t>
      </w:r>
      <w:r w:rsidR="00A30383">
        <w:rPr>
          <w:rFonts w:ascii="Arial" w:hAnsi="Arial" w:cs="Arial"/>
          <w:sz w:val="20"/>
          <w:szCs w:val="20"/>
        </w:rPr>
        <w:t>março</w:t>
      </w:r>
      <w:r>
        <w:rPr>
          <w:rFonts w:ascii="Arial" w:hAnsi="Arial" w:cs="Arial"/>
          <w:sz w:val="20"/>
          <w:szCs w:val="20"/>
        </w:rPr>
        <w:t xml:space="preserve"> de 19</w:t>
      </w:r>
      <w:r w:rsidR="00815017">
        <w:rPr>
          <w:rFonts w:ascii="Arial" w:hAnsi="Arial" w:cs="Arial"/>
          <w:sz w:val="20"/>
          <w:szCs w:val="20"/>
        </w:rPr>
        <w:t>97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5017" w:rsidRPr="00815017" w:rsidRDefault="00815017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815017">
        <w:rPr>
          <w:rFonts w:ascii="Arial" w:hAnsi="Arial" w:cs="Arial"/>
          <w:sz w:val="20"/>
          <w:szCs w:val="20"/>
        </w:rPr>
        <w:t>VALDEMAR MARQUES DE OLIVEIRA FILHO</w:t>
      </w:r>
      <w:r w:rsidRPr="00815017">
        <w:rPr>
          <w:rFonts w:ascii="Arial" w:hAnsi="Arial" w:cs="Arial"/>
          <w:sz w:val="20"/>
          <w:szCs w:val="20"/>
        </w:rPr>
        <w:t xml:space="preserve"> </w:t>
      </w:r>
    </w:p>
    <w:p w:rsidR="009243B3" w:rsidRDefault="009243B3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8F7910" w:rsidRDefault="008F7910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F7910" w:rsidRDefault="008F7910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A6DAD" w:rsidRDefault="00EF2C6B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AIRTON DOS SANTOS</w:t>
      </w:r>
    </w:p>
    <w:p w:rsidR="009243B3" w:rsidRDefault="00EF2C6B" w:rsidP="006D364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Administração e Fazenda</w:t>
      </w:r>
    </w:p>
    <w:p w:rsidR="00A30383" w:rsidRDefault="00A30383" w:rsidP="006D364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30383" w:rsidRDefault="00A30383" w:rsidP="006D364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na Secretaria Municipal da Administração e Fazenda-Departamento de Administração e publicado no Quadro de Editais do Paço Municipal na mesma data.</w:t>
      </w: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5017" w:rsidRDefault="00815017" w:rsidP="00BA6DA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815017" w:rsidRDefault="00815017" w:rsidP="00BA6DA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p w:rsidR="003A4918" w:rsidRDefault="003A4918"/>
    <w:p w:rsidR="003A4918" w:rsidRDefault="003A4918"/>
    <w:p w:rsidR="002F4336" w:rsidRDefault="002F4336"/>
    <w:p w:rsidR="003A4918" w:rsidRDefault="003A4918">
      <w:pPr>
        <w:rPr>
          <w:rFonts w:ascii="Arial" w:hAnsi="Arial" w:cs="Arial"/>
          <w:sz w:val="20"/>
          <w:szCs w:val="20"/>
        </w:rPr>
      </w:pPr>
    </w:p>
    <w:p w:rsidR="003A4918" w:rsidRDefault="003A4918">
      <w:pPr>
        <w:rPr>
          <w:rFonts w:ascii="Arial" w:hAnsi="Arial" w:cs="Arial"/>
          <w:sz w:val="20"/>
          <w:szCs w:val="20"/>
        </w:rPr>
      </w:pPr>
    </w:p>
    <w:p w:rsidR="003A4918" w:rsidRDefault="003A4918"/>
    <w:sectPr w:rsidR="003A4918" w:rsidSect="007E7FF7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3DF3" w:rsidRDefault="00113DF3" w:rsidP="009243B3">
      <w:pPr>
        <w:spacing w:after="0" w:line="240" w:lineRule="auto"/>
      </w:pPr>
      <w:r>
        <w:separator/>
      </w:r>
    </w:p>
  </w:endnote>
  <w:endnote w:type="continuationSeparator" w:id="0">
    <w:p w:rsidR="00113DF3" w:rsidRDefault="00113DF3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3DF3" w:rsidRDefault="00113DF3" w:rsidP="009243B3">
      <w:pPr>
        <w:spacing w:after="0" w:line="240" w:lineRule="auto"/>
      </w:pPr>
      <w:r>
        <w:separator/>
      </w:r>
    </w:p>
  </w:footnote>
  <w:footnote w:type="continuationSeparator" w:id="0">
    <w:p w:rsidR="00113DF3" w:rsidRDefault="00113DF3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7B002D"/>
    <w:multiLevelType w:val="hybridMultilevel"/>
    <w:tmpl w:val="9AB0D880"/>
    <w:lvl w:ilvl="0" w:tplc="6462780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1FA52C31"/>
    <w:multiLevelType w:val="hybridMultilevel"/>
    <w:tmpl w:val="1AD487A4"/>
    <w:lvl w:ilvl="0" w:tplc="45D0955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>
    <w:nsid w:val="444D736F"/>
    <w:multiLevelType w:val="hybridMultilevel"/>
    <w:tmpl w:val="D1FA0B1C"/>
    <w:lvl w:ilvl="0" w:tplc="574A13B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>
    <w:nsid w:val="61AA736A"/>
    <w:multiLevelType w:val="hybridMultilevel"/>
    <w:tmpl w:val="52A86CFC"/>
    <w:lvl w:ilvl="0" w:tplc="397E235E">
      <w:start w:val="1"/>
      <w:numFmt w:val="lowerLetter"/>
      <w:lvlText w:val="%1)"/>
      <w:lvlJc w:val="left"/>
      <w:pPr>
        <w:ind w:left="9272" w:hanging="477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16047"/>
    <w:rsid w:val="000A654D"/>
    <w:rsid w:val="000B3980"/>
    <w:rsid w:val="000C5CE0"/>
    <w:rsid w:val="000C6A08"/>
    <w:rsid w:val="000E1467"/>
    <w:rsid w:val="00113DF3"/>
    <w:rsid w:val="00156B9F"/>
    <w:rsid w:val="00174D65"/>
    <w:rsid w:val="001A4A55"/>
    <w:rsid w:val="001B3140"/>
    <w:rsid w:val="00210920"/>
    <w:rsid w:val="00261409"/>
    <w:rsid w:val="00293F09"/>
    <w:rsid w:val="002A6DED"/>
    <w:rsid w:val="002F4336"/>
    <w:rsid w:val="003156DD"/>
    <w:rsid w:val="003A4918"/>
    <w:rsid w:val="003C0805"/>
    <w:rsid w:val="003F0F0E"/>
    <w:rsid w:val="003F13C3"/>
    <w:rsid w:val="004A0029"/>
    <w:rsid w:val="004E6F49"/>
    <w:rsid w:val="004F2740"/>
    <w:rsid w:val="004F7E07"/>
    <w:rsid w:val="00501F30"/>
    <w:rsid w:val="00520AAB"/>
    <w:rsid w:val="005C7FC7"/>
    <w:rsid w:val="006458A3"/>
    <w:rsid w:val="0066599D"/>
    <w:rsid w:val="00670958"/>
    <w:rsid w:val="006763A5"/>
    <w:rsid w:val="00695746"/>
    <w:rsid w:val="006C0105"/>
    <w:rsid w:val="006C76B1"/>
    <w:rsid w:val="006D0F49"/>
    <w:rsid w:val="006D364D"/>
    <w:rsid w:val="007167F9"/>
    <w:rsid w:val="0076746D"/>
    <w:rsid w:val="00784749"/>
    <w:rsid w:val="007A16E3"/>
    <w:rsid w:val="007E5ECA"/>
    <w:rsid w:val="007E7FF7"/>
    <w:rsid w:val="00815017"/>
    <w:rsid w:val="0082154A"/>
    <w:rsid w:val="00830FB1"/>
    <w:rsid w:val="00855D61"/>
    <w:rsid w:val="008E121C"/>
    <w:rsid w:val="008F2410"/>
    <w:rsid w:val="008F7910"/>
    <w:rsid w:val="009243B3"/>
    <w:rsid w:val="00927554"/>
    <w:rsid w:val="00973752"/>
    <w:rsid w:val="009A1756"/>
    <w:rsid w:val="009A2FE0"/>
    <w:rsid w:val="009F6656"/>
    <w:rsid w:val="00A30383"/>
    <w:rsid w:val="00AB1088"/>
    <w:rsid w:val="00AD3EB1"/>
    <w:rsid w:val="00AE19E8"/>
    <w:rsid w:val="00B65BE5"/>
    <w:rsid w:val="00B87E90"/>
    <w:rsid w:val="00BA6DAD"/>
    <w:rsid w:val="00C276DF"/>
    <w:rsid w:val="00CA2FA0"/>
    <w:rsid w:val="00CA3B4B"/>
    <w:rsid w:val="00CC1816"/>
    <w:rsid w:val="00CC6050"/>
    <w:rsid w:val="00CE222B"/>
    <w:rsid w:val="00D20F01"/>
    <w:rsid w:val="00DA75D1"/>
    <w:rsid w:val="00DD0994"/>
    <w:rsid w:val="00E03E00"/>
    <w:rsid w:val="00E138F8"/>
    <w:rsid w:val="00E36FFA"/>
    <w:rsid w:val="00E40844"/>
    <w:rsid w:val="00EC5676"/>
    <w:rsid w:val="00EC5C60"/>
    <w:rsid w:val="00ED7CDF"/>
    <w:rsid w:val="00EF2C6B"/>
    <w:rsid w:val="00F07078"/>
    <w:rsid w:val="00FF0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A6D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BA6DAD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D20F01"/>
    <w:pPr>
      <w:ind w:left="720"/>
      <w:contextualSpacing/>
    </w:pPr>
  </w:style>
  <w:style w:type="table" w:styleId="TabeladaWeb2">
    <w:name w:val="Table Web 2"/>
    <w:basedOn w:val="Tabelanormal"/>
    <w:uiPriority w:val="99"/>
    <w:semiHidden/>
    <w:unhideWhenUsed/>
    <w:rsid w:val="00BA6DAD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A6D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BA6DAD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D20F01"/>
    <w:pPr>
      <w:ind w:left="720"/>
      <w:contextualSpacing/>
    </w:pPr>
  </w:style>
  <w:style w:type="table" w:styleId="TabeladaWeb2">
    <w:name w:val="Table Web 2"/>
    <w:basedOn w:val="Tabelanormal"/>
    <w:uiPriority w:val="99"/>
    <w:semiHidden/>
    <w:unhideWhenUsed/>
    <w:rsid w:val="00BA6DAD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356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Renan Chaves</cp:lastModifiedBy>
  <cp:revision>3</cp:revision>
  <dcterms:created xsi:type="dcterms:W3CDTF">2019-04-07T04:21:00Z</dcterms:created>
  <dcterms:modified xsi:type="dcterms:W3CDTF">2019-04-07T04:31:00Z</dcterms:modified>
</cp:coreProperties>
</file>