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20</w:t>
      </w:r>
      <w:r w:rsidR="009B2934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3BD4">
        <w:rPr>
          <w:rFonts w:ascii="Arial" w:hAnsi="Arial" w:cs="Arial"/>
          <w:b/>
          <w:sz w:val="20"/>
          <w:szCs w:val="20"/>
        </w:rPr>
        <w:t>1</w:t>
      </w:r>
      <w:r w:rsidR="009B2934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B54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</w:t>
      </w:r>
      <w:r w:rsidR="009B2934">
        <w:rPr>
          <w:rFonts w:ascii="Arial" w:hAnsi="Arial" w:cs="Arial"/>
          <w:sz w:val="20"/>
          <w:szCs w:val="20"/>
        </w:rPr>
        <w:t>regulamentação da</w:t>
      </w:r>
      <w:r w:rsidR="00A30383">
        <w:rPr>
          <w:rFonts w:ascii="Arial" w:hAnsi="Arial" w:cs="Arial"/>
          <w:sz w:val="20"/>
          <w:szCs w:val="20"/>
        </w:rPr>
        <w:t xml:space="preserve"> Lei nº 2.18</w:t>
      </w:r>
      <w:r w:rsidR="009B2934">
        <w:rPr>
          <w:rFonts w:ascii="Arial" w:hAnsi="Arial" w:cs="Arial"/>
          <w:sz w:val="20"/>
          <w:szCs w:val="20"/>
        </w:rPr>
        <w:t>9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 w:rsidR="009B2934">
        <w:rPr>
          <w:rFonts w:ascii="Arial" w:hAnsi="Arial" w:cs="Arial"/>
          <w:sz w:val="20"/>
          <w:szCs w:val="20"/>
        </w:rPr>
        <w:t>21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9B2934">
        <w:rPr>
          <w:rFonts w:ascii="Arial" w:hAnsi="Arial" w:cs="Arial"/>
          <w:sz w:val="20"/>
          <w:szCs w:val="20"/>
        </w:rPr>
        <w:t>fevereiro</w:t>
      </w:r>
      <w:r w:rsidR="00A30383">
        <w:rPr>
          <w:rFonts w:ascii="Arial" w:hAnsi="Arial" w:cs="Arial"/>
          <w:sz w:val="20"/>
          <w:szCs w:val="20"/>
        </w:rPr>
        <w:t xml:space="preserve"> de 199</w:t>
      </w:r>
      <w:r w:rsidR="009B2934">
        <w:rPr>
          <w:rFonts w:ascii="Arial" w:hAnsi="Arial" w:cs="Arial"/>
          <w:sz w:val="20"/>
          <w:szCs w:val="20"/>
        </w:rPr>
        <w:t>7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ECA" w:rsidRDefault="007E5ECA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B2934">
        <w:rPr>
          <w:rFonts w:ascii="Arial" w:hAnsi="Arial" w:cs="Arial"/>
          <w:sz w:val="20"/>
          <w:szCs w:val="20"/>
        </w:rPr>
        <w:t>A exploração comercial das partes internas de próprios municipais destinados à práticas desportivas de qualquer natureza, de que trata o artigo 1º da Lei nº 2.189, de 21 de fevereiro de 1997, é regulamentada através deste Decreto.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F49" w:rsidRDefault="009243B3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B2934">
        <w:rPr>
          <w:rFonts w:ascii="Arial" w:hAnsi="Arial" w:cs="Arial"/>
          <w:sz w:val="20"/>
          <w:szCs w:val="20"/>
        </w:rPr>
        <w:t>Interessados poderão explorar comercialmente, através de propagandas, os próprios municipais.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2934"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A exploração comercial de que trata este artigo, será nas dependências dos próprios onde hajam praticas desportivas de qualquer natureza.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2934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explorações serão feitas mediante locais adequados escolhidos pelo executivo através de placas contendo propaganda e publicidade.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2934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As exigências mínimas a serem atendidas pelo concessionário, visando resguardar o interesse do município, principalmente no que se refere à segurança e poluição visual.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C4B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1C4B">
        <w:rPr>
          <w:rFonts w:ascii="Arial" w:hAnsi="Arial" w:cs="Arial"/>
          <w:sz w:val="20"/>
          <w:szCs w:val="20"/>
        </w:rPr>
        <w:t>Os espaços destinados a propaganda serão os estabelecidos em planta que será anexa ao Edital da Licitação de exploração do espaço comercial.</w:t>
      </w:r>
    </w:p>
    <w:p w:rsidR="00311C4B" w:rsidRDefault="00311C4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C4B" w:rsidRDefault="00311C4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C4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propaganda será através de placas ou painéis removíveis, dentro do espaço que foi objeto da proposta vencedora da licitação.</w:t>
      </w:r>
    </w:p>
    <w:p w:rsidR="00311C4B" w:rsidRDefault="00311C4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C4B" w:rsidRDefault="00311C4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C4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detentor da proposta vencedora da licitação para exploração de espaço comercial deverá, antes de fixar placas ou painéis, encaminhar para a Prefeitura o “</w:t>
      </w:r>
      <w:proofErr w:type="spellStart"/>
      <w:r>
        <w:rPr>
          <w:rFonts w:ascii="Arial" w:hAnsi="Arial" w:cs="Arial"/>
          <w:sz w:val="20"/>
          <w:szCs w:val="20"/>
        </w:rPr>
        <w:t>Lay-out</w:t>
      </w:r>
      <w:proofErr w:type="spellEnd"/>
      <w:r>
        <w:rPr>
          <w:rFonts w:ascii="Arial" w:hAnsi="Arial" w:cs="Arial"/>
          <w:sz w:val="20"/>
          <w:szCs w:val="20"/>
        </w:rPr>
        <w:t>” da propaganda pretendida.</w:t>
      </w:r>
    </w:p>
    <w:p w:rsidR="00311C4B" w:rsidRDefault="00311C4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C4B" w:rsidRDefault="00311C4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C4B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concessionário obrigar-se-á:</w:t>
      </w:r>
    </w:p>
    <w:p w:rsidR="00311C4B" w:rsidRDefault="00311C4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C4B" w:rsidRDefault="00311C4B" w:rsidP="00311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617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não realizar obras nas áreas concedidas, sem prévia aprovação das unidades competentes da Prefeitura;</w:t>
      </w:r>
    </w:p>
    <w:p w:rsidR="00311C4B" w:rsidRDefault="00311C4B" w:rsidP="00311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617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responder perante os Poderes Públicos por todos os impostos e taxas e qualquer outra obrigação que possa ou venha a recair sobre a atividade exercida nas áreas concedidas;</w:t>
      </w:r>
    </w:p>
    <w:p w:rsidR="00311C4B" w:rsidRDefault="00311C4B" w:rsidP="00311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C4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 quitar os valores relativos a concessão e apresentados na proposta todo dia 15 (quinze) de cada mês, na Tesouraria da Prefeitura, inclusive o pagamento da taxa de publicidade prevista no artigo 172, da Lei nº</w:t>
      </w:r>
      <w:r w:rsidR="00E82FE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1.129, de 27 de dezembro de 1979, conforme tabela constante no Departamento da Receita.</w:t>
      </w:r>
      <w:r w:rsidRPr="00311C4B">
        <w:rPr>
          <w:rFonts w:ascii="Arial" w:hAnsi="Arial" w:cs="Arial"/>
          <w:sz w:val="20"/>
          <w:szCs w:val="20"/>
        </w:rPr>
        <w:t xml:space="preserve"> </w:t>
      </w:r>
    </w:p>
    <w:p w:rsidR="00311C4B" w:rsidRDefault="00311C4B" w:rsidP="00311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C4B" w:rsidRDefault="00311C4B" w:rsidP="00311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C4B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Fica proibido propagandas e publicidades nos espaços municipais de produtos que incentivem o uso de bebidas alcoólicas de qualquer natureza e também à prática do tabagismo.</w:t>
      </w:r>
    </w:p>
    <w:p w:rsidR="00311C4B" w:rsidRDefault="00311C4B" w:rsidP="00311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C4B" w:rsidRDefault="00311C4B" w:rsidP="00311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C4B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Os interessados deverão ter toda documentação da pessoa jurídica em ordem, tais como cadastro, contrato-social e as pertinentes a sua organização.</w:t>
      </w:r>
    </w:p>
    <w:p w:rsidR="00311C4B" w:rsidRDefault="00311C4B" w:rsidP="00311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C4B" w:rsidRDefault="00311C4B" w:rsidP="00311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C4B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Somente através de certame licitatório poderá o interessado habilitado explorar os espaços de que trata esta lei.</w:t>
      </w:r>
    </w:p>
    <w:p w:rsidR="00311C4B" w:rsidRDefault="00311C4B" w:rsidP="00311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C4B" w:rsidRPr="00311C4B" w:rsidRDefault="00311C4B" w:rsidP="00311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C4B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Quanto ao certame, referente a sua modalidade, observará o Executivo aquela que mais se adequa dentro dos princípios da publicidade e igualdade.</w:t>
      </w:r>
    </w:p>
    <w:p w:rsidR="00311C4B" w:rsidRDefault="00311C4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C4B" w:rsidRDefault="00311C4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A88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A interessada que descumprir as cláusulas do contrato</w:t>
      </w:r>
      <w:r w:rsidR="005F3A88">
        <w:rPr>
          <w:rFonts w:ascii="Arial" w:hAnsi="Arial" w:cs="Arial"/>
          <w:sz w:val="20"/>
          <w:szCs w:val="20"/>
        </w:rPr>
        <w:t>, além da multa ali estipulada, responderá civil ou criminalmente, conforme o caso.</w:t>
      </w:r>
    </w:p>
    <w:p w:rsidR="005F3A88" w:rsidRDefault="005F3A8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A88" w:rsidRDefault="005F3A8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A88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Findo o prazo da concessão, passarão à plena posse e propriedade do Município todos os equipamentos ou benfeitorias empregados na colocação dos cartazes, painéis ou letreiros luminosos, independentemente de qualquer pagamento ou indenização, seja a que título for.</w:t>
      </w:r>
    </w:p>
    <w:p w:rsidR="005F3A88" w:rsidRDefault="005F3A8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A88" w:rsidRDefault="005F3A8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A88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A instalação, execução, remoção e conservação dos equipamentos, benfeitorias, cartazes, painéis ou letreiros luminosos correrão por conta direta e exclusiva do concessionário, não respondendo a Prefeitura por quaisquer prejuízos ou danos.</w:t>
      </w:r>
    </w:p>
    <w:p w:rsidR="005F3A88" w:rsidRDefault="005F3A8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A88" w:rsidRDefault="005F3A8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A88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 concessionário obrigar-se-á a retirar ou remover os equipamentos, benfeitorias empregados na colocação dos cartazes, painéis ou letreiros luminosos dentro do prazo determinado pela Prefeitura sempre que o exigir a execução de obras ou serviços públicos ou ocorrem outras circunstancias que, a juízo da Prefeitura, tornem necessárias ou aconselháveis tais providências.</w:t>
      </w:r>
    </w:p>
    <w:p w:rsidR="005F3A88" w:rsidRDefault="005F3A8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A88" w:rsidRDefault="005F3A8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361F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Verificado o não cumprimento de alguma das condições estabelecidas nesta Lei ou no contrato de concessão, será o concessionário advertido e, na reincidência, multado em quantia equivalente a 20% (vinte por cento) do valor do contrato de concessão.</w:t>
      </w:r>
    </w:p>
    <w:p w:rsidR="0048361F" w:rsidRDefault="0048361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361F" w:rsidRDefault="0048361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361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Persistindo a infração será rescindido a concessão, passando todos os equipamentos ou benfeitorias, empregados na colocação dos cartazes, painéis, letreiros luminosos, à plena posse e propriedade do município, independentemente de qualquer pagamento ou indenização, seja a que título for. </w:t>
      </w:r>
    </w:p>
    <w:p w:rsidR="0048361F" w:rsidRDefault="0048361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361F" w:rsidRDefault="0048361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361F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Fica a Prefeitura com o direito de, a todo o tempo, fiscalizar o exato cumprimento das obrigações estatuídas nesta lei e no instrumento de concessão.</w:t>
      </w:r>
    </w:p>
    <w:p w:rsidR="005F3A88" w:rsidRDefault="005F3A8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311C4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361F">
        <w:rPr>
          <w:rFonts w:ascii="Arial" w:hAnsi="Arial" w:cs="Arial"/>
          <w:b/>
          <w:sz w:val="20"/>
          <w:szCs w:val="20"/>
        </w:rPr>
        <w:t xml:space="preserve"> </w:t>
      </w:r>
      <w:r w:rsidR="0048361F" w:rsidRPr="0048361F">
        <w:rPr>
          <w:rFonts w:ascii="Arial" w:hAnsi="Arial" w:cs="Arial"/>
          <w:b/>
          <w:sz w:val="20"/>
          <w:szCs w:val="20"/>
        </w:rPr>
        <w:t>Art. 16.</w:t>
      </w:r>
      <w:r w:rsidR="0048361F">
        <w:rPr>
          <w:rFonts w:ascii="Arial" w:hAnsi="Arial" w:cs="Arial"/>
          <w:sz w:val="20"/>
          <w:szCs w:val="20"/>
        </w:rPr>
        <w:t xml:space="preserve"> Revogadas as disposições em contrário, 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C3277">
        <w:rPr>
          <w:rFonts w:ascii="Arial" w:hAnsi="Arial" w:cs="Arial"/>
          <w:sz w:val="20"/>
          <w:szCs w:val="20"/>
        </w:rPr>
        <w:t>1</w:t>
      </w:r>
      <w:r w:rsidR="0048361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1C3277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2C4" w:rsidRDefault="006832C4" w:rsidP="009243B3">
      <w:pPr>
        <w:spacing w:after="0" w:line="240" w:lineRule="auto"/>
      </w:pPr>
      <w:r>
        <w:separator/>
      </w:r>
    </w:p>
  </w:endnote>
  <w:endnote w:type="continuationSeparator" w:id="0">
    <w:p w:rsidR="006832C4" w:rsidRDefault="006832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2C4" w:rsidRDefault="006832C4" w:rsidP="009243B3">
      <w:pPr>
        <w:spacing w:after="0" w:line="240" w:lineRule="auto"/>
      </w:pPr>
      <w:r>
        <w:separator/>
      </w:r>
    </w:p>
  </w:footnote>
  <w:footnote w:type="continuationSeparator" w:id="0">
    <w:p w:rsidR="006832C4" w:rsidRDefault="006832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F4336"/>
    <w:rsid w:val="00311C4B"/>
    <w:rsid w:val="003156DD"/>
    <w:rsid w:val="003A4918"/>
    <w:rsid w:val="003C0805"/>
    <w:rsid w:val="003F0F0E"/>
    <w:rsid w:val="003F13C3"/>
    <w:rsid w:val="0048361F"/>
    <w:rsid w:val="004E6F49"/>
    <w:rsid w:val="004F2740"/>
    <w:rsid w:val="004F7E07"/>
    <w:rsid w:val="00501F30"/>
    <w:rsid w:val="005C7FC7"/>
    <w:rsid w:val="005F3A88"/>
    <w:rsid w:val="0066599D"/>
    <w:rsid w:val="00670958"/>
    <w:rsid w:val="006832C4"/>
    <w:rsid w:val="00695746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F6656"/>
    <w:rsid w:val="00A30383"/>
    <w:rsid w:val="00AA0F48"/>
    <w:rsid w:val="00AB1088"/>
    <w:rsid w:val="00AE19E8"/>
    <w:rsid w:val="00B87E90"/>
    <w:rsid w:val="00BA6DAD"/>
    <w:rsid w:val="00C276DF"/>
    <w:rsid w:val="00CA2FA0"/>
    <w:rsid w:val="00CC1816"/>
    <w:rsid w:val="00D20F01"/>
    <w:rsid w:val="00DA75D1"/>
    <w:rsid w:val="00DD0994"/>
    <w:rsid w:val="00E03E00"/>
    <w:rsid w:val="00E36FFA"/>
    <w:rsid w:val="00E82FE8"/>
    <w:rsid w:val="00EC5676"/>
    <w:rsid w:val="00EC5C60"/>
    <w:rsid w:val="00ED7CDF"/>
    <w:rsid w:val="00EF2C6B"/>
    <w:rsid w:val="00F02B54"/>
    <w:rsid w:val="00F86179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C9ABEE6-438F-4061-B891-23FB2441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2019-04-07T04:48:00Z</dcterms:created>
  <dcterms:modified xsi:type="dcterms:W3CDTF">2019-06-13T13:44:00Z</dcterms:modified>
</cp:coreProperties>
</file>