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D80737">
        <w:rPr>
          <w:rFonts w:ascii="Arial" w:hAnsi="Arial" w:cs="Arial"/>
          <w:b/>
          <w:sz w:val="20"/>
          <w:szCs w:val="20"/>
        </w:rPr>
        <w:t>225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E226A">
        <w:rPr>
          <w:rFonts w:ascii="Arial" w:hAnsi="Arial" w:cs="Arial"/>
          <w:b/>
          <w:sz w:val="20"/>
          <w:szCs w:val="20"/>
        </w:rPr>
        <w:t>1</w:t>
      </w:r>
      <w:r w:rsidR="00D80737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E226A">
        <w:rPr>
          <w:rFonts w:ascii="Arial" w:hAnsi="Arial" w:cs="Arial"/>
          <w:b/>
          <w:sz w:val="20"/>
          <w:szCs w:val="20"/>
        </w:rPr>
        <w:t>JUL</w:t>
      </w:r>
      <w:r w:rsidR="005C1B98">
        <w:rPr>
          <w:rFonts w:ascii="Arial" w:hAnsi="Arial" w:cs="Arial"/>
          <w:b/>
          <w:sz w:val="20"/>
          <w:szCs w:val="20"/>
        </w:rPr>
        <w:t>HO</w:t>
      </w:r>
      <w:r w:rsidR="00815017">
        <w:rPr>
          <w:rFonts w:ascii="Arial" w:hAnsi="Arial" w:cs="Arial"/>
          <w:b/>
          <w:sz w:val="20"/>
          <w:szCs w:val="20"/>
        </w:rPr>
        <w:t xml:space="preserve"> DE 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8073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área em doação sem ônus para a Prefeitura Municipal de Ferraz de Vasconcelos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11002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D80737">
        <w:rPr>
          <w:rFonts w:ascii="Arial" w:hAnsi="Arial" w:cs="Arial"/>
          <w:b/>
          <w:sz w:val="20"/>
          <w:szCs w:val="20"/>
        </w:rPr>
        <w:t>QUE LHE SÃO CONFERIDAS POR LEI E À VISTA DO CONTIDO NO PROCESSO PROTOCOLADO Nº 1.670/97</w:t>
      </w:r>
      <w:r w:rsidR="002012D7">
        <w:rPr>
          <w:rFonts w:ascii="Arial" w:hAnsi="Arial" w:cs="Arial"/>
          <w:b/>
          <w:sz w:val="20"/>
          <w:szCs w:val="20"/>
        </w:rPr>
        <w:t>;</w:t>
      </w:r>
    </w:p>
    <w:p w:rsid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Pr="00F9339F" w:rsidRDefault="007E5ECA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34CBE">
        <w:rPr>
          <w:rFonts w:ascii="Arial" w:hAnsi="Arial" w:cs="Arial"/>
          <w:sz w:val="20"/>
          <w:szCs w:val="20"/>
        </w:rPr>
        <w:t xml:space="preserve">ACEITA </w:t>
      </w:r>
      <w:r w:rsidR="00D80737">
        <w:rPr>
          <w:rFonts w:ascii="Arial" w:hAnsi="Arial" w:cs="Arial"/>
          <w:sz w:val="20"/>
          <w:szCs w:val="20"/>
        </w:rPr>
        <w:t>e</w:t>
      </w:r>
      <w:r w:rsidR="00C34CBE">
        <w:rPr>
          <w:rFonts w:ascii="Arial" w:hAnsi="Arial" w:cs="Arial"/>
          <w:sz w:val="20"/>
          <w:szCs w:val="20"/>
        </w:rPr>
        <w:t>m</w:t>
      </w:r>
      <w:bookmarkStart w:id="0" w:name="_GoBack"/>
      <w:bookmarkEnd w:id="0"/>
      <w:r w:rsidR="00D80737">
        <w:rPr>
          <w:rFonts w:ascii="Arial" w:hAnsi="Arial" w:cs="Arial"/>
          <w:sz w:val="20"/>
          <w:szCs w:val="20"/>
        </w:rPr>
        <w:t xml:space="preserve"> nome da Prefeitura Municipal de</w:t>
      </w:r>
      <w:r w:rsidR="00BB7B73">
        <w:rPr>
          <w:rFonts w:ascii="Arial" w:hAnsi="Arial" w:cs="Arial"/>
          <w:sz w:val="20"/>
          <w:szCs w:val="20"/>
        </w:rPr>
        <w:t xml:space="preserve"> Ferraz de Vasconcelos</w:t>
      </w:r>
      <w:r w:rsidR="00D80737">
        <w:rPr>
          <w:rFonts w:ascii="Arial" w:hAnsi="Arial" w:cs="Arial"/>
          <w:sz w:val="20"/>
          <w:szCs w:val="20"/>
        </w:rPr>
        <w:t xml:space="preserve">, a doação sem ônus, que faz a empresa H. LOUIS BAXMANN &amp; CIA LTDA, de três (03) áreas, totalizando 6.367,47m², destinadas ao PROLONGAMENTO das Ruas Itaquaquecetuba, Américo </w:t>
      </w:r>
      <w:proofErr w:type="spellStart"/>
      <w:r w:rsidR="00D80737">
        <w:rPr>
          <w:rFonts w:ascii="Arial" w:hAnsi="Arial" w:cs="Arial"/>
          <w:sz w:val="20"/>
          <w:szCs w:val="20"/>
        </w:rPr>
        <w:t>Trufelli</w:t>
      </w:r>
      <w:proofErr w:type="spellEnd"/>
      <w:r w:rsidR="00D80737">
        <w:rPr>
          <w:rFonts w:ascii="Arial" w:hAnsi="Arial" w:cs="Arial"/>
          <w:sz w:val="20"/>
          <w:szCs w:val="20"/>
        </w:rPr>
        <w:t xml:space="preserve"> e Avenida Rosa Teixeira Bueno, localizadas neste Município, conforme Memorial Descritivo e Croquis, que ficam fazendo parte integrante deste Decreto</w:t>
      </w:r>
      <w:r w:rsidR="00F9339F">
        <w:rPr>
          <w:rFonts w:ascii="Arial" w:hAnsi="Arial" w:cs="Arial"/>
          <w:sz w:val="20"/>
          <w:szCs w:val="20"/>
        </w:rPr>
        <w:t>.</w:t>
      </w:r>
    </w:p>
    <w:p w:rsidR="00F9339F" w:rsidRDefault="00F9339F" w:rsidP="009B29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B7B73">
        <w:rPr>
          <w:rFonts w:ascii="Arial" w:hAnsi="Arial" w:cs="Arial"/>
          <w:sz w:val="20"/>
          <w:szCs w:val="20"/>
        </w:rPr>
        <w:t>1</w:t>
      </w:r>
      <w:r w:rsidR="00D8073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BB7B73">
        <w:rPr>
          <w:rFonts w:ascii="Arial" w:hAnsi="Arial" w:cs="Arial"/>
          <w:sz w:val="20"/>
          <w:szCs w:val="20"/>
        </w:rPr>
        <w:t>jul</w:t>
      </w:r>
      <w:r w:rsidR="00F9339F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F9339F" w:rsidRDefault="00F9339F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339F" w:rsidRDefault="00F9339F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0AB" w:rsidRDefault="00EE60AB" w:rsidP="009243B3">
      <w:pPr>
        <w:spacing w:after="0" w:line="240" w:lineRule="auto"/>
      </w:pPr>
      <w:r>
        <w:separator/>
      </w:r>
    </w:p>
  </w:endnote>
  <w:endnote w:type="continuationSeparator" w:id="0">
    <w:p w:rsidR="00EE60AB" w:rsidRDefault="00EE60A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0AB" w:rsidRDefault="00EE60AB" w:rsidP="009243B3">
      <w:pPr>
        <w:spacing w:after="0" w:line="240" w:lineRule="auto"/>
      </w:pPr>
      <w:r>
        <w:separator/>
      </w:r>
    </w:p>
  </w:footnote>
  <w:footnote w:type="continuationSeparator" w:id="0">
    <w:p w:rsidR="00EE60AB" w:rsidRDefault="00EE60A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A654D"/>
    <w:rsid w:val="000B3980"/>
    <w:rsid w:val="000E1467"/>
    <w:rsid w:val="0012556D"/>
    <w:rsid w:val="00156B9F"/>
    <w:rsid w:val="001A4A55"/>
    <w:rsid w:val="001B3140"/>
    <w:rsid w:val="001B3BD4"/>
    <w:rsid w:val="001C3277"/>
    <w:rsid w:val="001E6101"/>
    <w:rsid w:val="002012D7"/>
    <w:rsid w:val="00210920"/>
    <w:rsid w:val="00261409"/>
    <w:rsid w:val="00293F09"/>
    <w:rsid w:val="002A6DED"/>
    <w:rsid w:val="002F4336"/>
    <w:rsid w:val="00311002"/>
    <w:rsid w:val="00311C4B"/>
    <w:rsid w:val="003156DD"/>
    <w:rsid w:val="003A4918"/>
    <w:rsid w:val="003C0805"/>
    <w:rsid w:val="003F0F0E"/>
    <w:rsid w:val="003F13C3"/>
    <w:rsid w:val="0048361F"/>
    <w:rsid w:val="004B7B3E"/>
    <w:rsid w:val="004E6F49"/>
    <w:rsid w:val="004F2740"/>
    <w:rsid w:val="004F7E07"/>
    <w:rsid w:val="00501F30"/>
    <w:rsid w:val="005C1B98"/>
    <w:rsid w:val="005C7FC7"/>
    <w:rsid w:val="005F3A88"/>
    <w:rsid w:val="0066599D"/>
    <w:rsid w:val="00670958"/>
    <w:rsid w:val="006832C4"/>
    <w:rsid w:val="00693531"/>
    <w:rsid w:val="00695746"/>
    <w:rsid w:val="006B12AB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F6656"/>
    <w:rsid w:val="00A30383"/>
    <w:rsid w:val="00AA0F48"/>
    <w:rsid w:val="00AB1088"/>
    <w:rsid w:val="00AE19E8"/>
    <w:rsid w:val="00AE226A"/>
    <w:rsid w:val="00B4659E"/>
    <w:rsid w:val="00B87E90"/>
    <w:rsid w:val="00BA6DAD"/>
    <w:rsid w:val="00BB7B73"/>
    <w:rsid w:val="00C276DF"/>
    <w:rsid w:val="00C34CBE"/>
    <w:rsid w:val="00CA2FA0"/>
    <w:rsid w:val="00CC1816"/>
    <w:rsid w:val="00D20F01"/>
    <w:rsid w:val="00D330AB"/>
    <w:rsid w:val="00D80737"/>
    <w:rsid w:val="00D85118"/>
    <w:rsid w:val="00DA75D1"/>
    <w:rsid w:val="00DA7D32"/>
    <w:rsid w:val="00DD0994"/>
    <w:rsid w:val="00E03E00"/>
    <w:rsid w:val="00E36FFA"/>
    <w:rsid w:val="00EC5676"/>
    <w:rsid w:val="00EC5C60"/>
    <w:rsid w:val="00ED7CDF"/>
    <w:rsid w:val="00EE60AB"/>
    <w:rsid w:val="00EF2C6B"/>
    <w:rsid w:val="00F02B54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56DBC6F-405C-4995-9C02-A6351397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2019-04-08T01:12:00Z</dcterms:created>
  <dcterms:modified xsi:type="dcterms:W3CDTF">2019-06-13T16:25:00Z</dcterms:modified>
</cp:coreProperties>
</file>