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608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1E28EE">
        <w:rPr>
          <w:rFonts w:ascii="Arial" w:hAnsi="Arial" w:cs="Arial"/>
          <w:b/>
          <w:sz w:val="20"/>
          <w:szCs w:val="20"/>
        </w:rPr>
        <w:t>4</w:t>
      </w:r>
      <w:r w:rsidR="00A15302">
        <w:rPr>
          <w:rFonts w:ascii="Arial" w:hAnsi="Arial" w:cs="Arial"/>
          <w:b/>
          <w:sz w:val="20"/>
          <w:szCs w:val="20"/>
        </w:rPr>
        <w:t>6</w:t>
      </w:r>
      <w:r w:rsidR="00824D9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4D9E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24D9E">
        <w:rPr>
          <w:rFonts w:ascii="Arial" w:hAnsi="Arial" w:cs="Arial"/>
          <w:b/>
          <w:sz w:val="20"/>
          <w:szCs w:val="20"/>
        </w:rPr>
        <w:t>FEVEREIRO DE 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4D9E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os seus termos o Decreto nº 4.399, de 24 de janeiro de 2000.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63F4F" w:rsidRDefault="00B10976" w:rsidP="006608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</w:t>
      </w:r>
      <w:r w:rsidR="009822B4">
        <w:rPr>
          <w:rFonts w:ascii="Arial" w:hAnsi="Arial" w:cs="Arial"/>
          <w:b/>
          <w:sz w:val="20"/>
          <w:szCs w:val="20"/>
        </w:rPr>
        <w:t xml:space="preserve"> DE SUAS</w:t>
      </w:r>
      <w:r w:rsidR="009E6B1C">
        <w:rPr>
          <w:rFonts w:ascii="Arial" w:hAnsi="Arial" w:cs="Arial"/>
          <w:b/>
          <w:sz w:val="20"/>
          <w:szCs w:val="20"/>
        </w:rPr>
        <w:t xml:space="preserve"> </w:t>
      </w:r>
      <w:r w:rsidR="009822B4">
        <w:rPr>
          <w:rFonts w:ascii="Arial" w:hAnsi="Arial" w:cs="Arial"/>
          <w:b/>
          <w:sz w:val="20"/>
          <w:szCs w:val="20"/>
        </w:rPr>
        <w:t>ATRIBUIÇÕES LEGAIS</w:t>
      </w:r>
      <w:r w:rsidR="00787360">
        <w:rPr>
          <w:rFonts w:ascii="Arial" w:hAnsi="Arial" w:cs="Arial"/>
          <w:b/>
          <w:sz w:val="20"/>
          <w:szCs w:val="20"/>
        </w:rPr>
        <w:t xml:space="preserve"> E, </w:t>
      </w:r>
    </w:p>
    <w:p w:rsidR="00363F4F" w:rsidRDefault="00363F4F" w:rsidP="006608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363F4F" w:rsidRDefault="0078736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F4F">
        <w:rPr>
          <w:rFonts w:ascii="Arial" w:hAnsi="Arial" w:cs="Arial"/>
          <w:sz w:val="20"/>
          <w:szCs w:val="20"/>
        </w:rPr>
        <w:t>CONSIDERANDO O CONSTANTE NO PR</w:t>
      </w:r>
      <w:r w:rsidR="00363F4F" w:rsidRPr="00363F4F">
        <w:rPr>
          <w:rFonts w:ascii="Arial" w:hAnsi="Arial" w:cs="Arial"/>
          <w:sz w:val="20"/>
          <w:szCs w:val="20"/>
        </w:rPr>
        <w:t>OCESSO PROTOCOLADO Nº 17.590/00</w:t>
      </w:r>
      <w:r w:rsidR="00177B5F" w:rsidRPr="00363F4F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177B5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5483" w:rsidRDefault="009243B3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87360">
        <w:rPr>
          <w:rFonts w:ascii="Arial" w:hAnsi="Arial" w:cs="Arial"/>
          <w:sz w:val="20"/>
          <w:szCs w:val="20"/>
        </w:rPr>
        <w:t>Revoga em todos os termos o Decreto nº 4.399, de 24 de janeiro de 2000, que declara de utilidade pública para fins de desapropriação, bem imóvel destinado à implantação de um COMPLEXO POLI-ESPORTIVO.</w:t>
      </w:r>
    </w:p>
    <w:p w:rsidR="00177B5F" w:rsidRDefault="001D5483" w:rsidP="0066085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72D91" w:rsidRDefault="00324809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80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D5483">
        <w:rPr>
          <w:rFonts w:ascii="Arial" w:hAnsi="Arial" w:cs="Arial"/>
          <w:b/>
          <w:bCs/>
          <w:sz w:val="20"/>
          <w:szCs w:val="20"/>
        </w:rPr>
        <w:t>2</w:t>
      </w:r>
      <w:r w:rsidRPr="0032480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1D5483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787360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87360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A47A2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324809" w:rsidRDefault="002A47A2" w:rsidP="006608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38798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Administração e Fazenda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</w:t>
      </w:r>
      <w:r w:rsidR="002A47A2">
        <w:rPr>
          <w:rFonts w:ascii="Arial" w:hAnsi="Arial" w:cs="Arial"/>
          <w:sz w:val="20"/>
          <w:szCs w:val="20"/>
        </w:rPr>
        <w:t>e</w:t>
      </w:r>
      <w:r w:rsidR="00B10976">
        <w:rPr>
          <w:rFonts w:ascii="Arial" w:hAnsi="Arial" w:cs="Arial"/>
          <w:sz w:val="20"/>
          <w:szCs w:val="20"/>
        </w:rPr>
        <w:t xml:space="preserve">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D9E" w:rsidRDefault="00824D9E" w:rsidP="009243B3">
      <w:pPr>
        <w:spacing w:after="0" w:line="240" w:lineRule="auto"/>
      </w:pPr>
      <w:r>
        <w:separator/>
      </w:r>
    </w:p>
  </w:endnote>
  <w:endnote w:type="continuationSeparator" w:id="0">
    <w:p w:rsidR="00824D9E" w:rsidRDefault="00824D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D9E" w:rsidRDefault="00824D9E" w:rsidP="009243B3">
      <w:pPr>
        <w:spacing w:after="0" w:line="240" w:lineRule="auto"/>
      </w:pPr>
      <w:r>
        <w:separator/>
      </w:r>
    </w:p>
  </w:footnote>
  <w:footnote w:type="continuationSeparator" w:id="0">
    <w:p w:rsidR="00824D9E" w:rsidRDefault="00824D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D9E" w:rsidRDefault="00824D9E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248A"/>
    <w:multiLevelType w:val="hybridMultilevel"/>
    <w:tmpl w:val="FE3E46AE"/>
    <w:lvl w:ilvl="0" w:tplc="950A32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77B5F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483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28EE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47A2"/>
    <w:rsid w:val="002A51BA"/>
    <w:rsid w:val="002A53C6"/>
    <w:rsid w:val="002A64D7"/>
    <w:rsid w:val="002A77A8"/>
    <w:rsid w:val="002B17D3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2F5"/>
    <w:rsid w:val="003636D8"/>
    <w:rsid w:val="00363F4F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87989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5BDC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5CFF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87360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4D9E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22B4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B1C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5302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0AEB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5830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D4742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4A78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7942E44B"/>
  <w15:docId w15:val="{525828A5-2FCD-4B7F-BA78-FC430C7B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1D5483"/>
    <w:pPr>
      <w:spacing w:after="0" w:line="240" w:lineRule="auto"/>
    </w:pPr>
    <w:rPr>
      <w:rFonts w:eastAsiaTheme="minorHAnsi"/>
      <w:sz w:val="20"/>
      <w:szCs w:val="20"/>
      <w:lang w:eastAsia="en-US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D54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2019-05-15T20:44:00Z</dcterms:created>
  <dcterms:modified xsi:type="dcterms:W3CDTF">2019-06-14T20:32:00Z</dcterms:modified>
</cp:coreProperties>
</file>