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63A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263AC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364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263AC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3AC3" w:rsidP="00B567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PROCESSO SELETIVO e dá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263A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63AC3">
        <w:rPr>
          <w:rFonts w:ascii="Arial" w:hAnsi="Arial" w:cs="Arial"/>
          <w:b/>
          <w:sz w:val="20"/>
          <w:szCs w:val="20"/>
        </w:rPr>
        <w:t>QUE LHE SÃO CONFERIDAS POR LEI</w:t>
      </w:r>
      <w:r w:rsidR="0086576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7F5" w:rsidRDefault="009243B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63AC3">
        <w:rPr>
          <w:rFonts w:ascii="Arial" w:hAnsi="Arial" w:cs="Arial"/>
          <w:sz w:val="20"/>
          <w:szCs w:val="20"/>
        </w:rPr>
        <w:t>Cabe ao DEPARTAMENTO DE ADMINISTRAÇÃO, a realização de PROCESSO SELETIVO para provimento de empregos temporários constantes no Quadro de pessoal da Prefeitura Municipal de Ferraz de Vasconcelos.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7F5" w:rsidRDefault="00F47566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263AC3">
        <w:rPr>
          <w:rFonts w:ascii="Arial" w:hAnsi="Arial" w:cs="Arial"/>
          <w:sz w:val="20"/>
          <w:szCs w:val="20"/>
        </w:rPr>
        <w:t>O DEPARTAMENTO DE ADMINISTRAÇÃO elaborará Edital para o PROCESSO SELETIVO, que deverá estabelecer: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cargo ou emprego,</w:t>
      </w:r>
      <w:r w:rsidR="00DC36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referentes a nível de escolaridade, experiência do trabalho, capacidade física, etc.;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do Processo Seletivo a ser realizado (de provas ou de provas e títulos);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versarão as provas e dos respectivos programas;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os títulos a serem considerados;</w:t>
      </w:r>
    </w:p>
    <w:p w:rsidR="00263AC3" w:rsidRDefault="00263AC3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valor de cada prova e/ou títulos e critérios para determinação da nota final;</w:t>
      </w:r>
    </w:p>
    <w:p w:rsidR="00AB44A9" w:rsidRDefault="00AB44A9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critérios de classificação d</w:t>
      </w:r>
      <w:r w:rsidR="00DC364F">
        <w:rPr>
          <w:rFonts w:ascii="Arial" w:hAnsi="Arial" w:cs="Arial"/>
          <w:sz w:val="20"/>
          <w:szCs w:val="20"/>
        </w:rPr>
        <w:t xml:space="preserve">os cândidos e de preferência em </w:t>
      </w:r>
      <w:r>
        <w:rPr>
          <w:rFonts w:ascii="Arial" w:hAnsi="Arial" w:cs="Arial"/>
          <w:sz w:val="20"/>
          <w:szCs w:val="20"/>
        </w:rPr>
        <w:t>caso de empate;</w:t>
      </w:r>
    </w:p>
    <w:p w:rsidR="00AB44A9" w:rsidRDefault="00AB44A9" w:rsidP="00263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de validade do Processo Seletivo;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outras condições julgadas necessárias.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São requisitos gerais para inscrição no Processo Seletivo: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ser brasileiro nato ou naturalizado.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estar quite com as obrigações e encargos para o serviço militar.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estar em gozo dos seus direitos políticos.</w:t>
      </w: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5767" w:rsidRDefault="0086576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F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="00AB44A9">
        <w:rPr>
          <w:rFonts w:ascii="Arial" w:hAnsi="Arial" w:cs="Arial"/>
          <w:sz w:val="20"/>
          <w:szCs w:val="20"/>
        </w:rPr>
        <w:t xml:space="preserve"> prazo de validade do Processo Seletivo, poderá ser prorrogado atendendo a interesse da Administração, de acordo com artigo 37 Inciso III da Constituição Federal.</w:t>
      </w:r>
    </w:p>
    <w:p w:rsidR="00865767" w:rsidRDefault="00865767" w:rsidP="008657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5767" w:rsidRDefault="0086576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6F1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B44A9">
        <w:rPr>
          <w:rFonts w:ascii="Arial" w:hAnsi="Arial" w:cs="Arial"/>
          <w:sz w:val="20"/>
          <w:szCs w:val="20"/>
        </w:rPr>
        <w:t>A inscrição ao Processo Seletivo será feita pelo próprio candidato.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pedidos de inscrição serão recebidos pela Divisão de Protocolo e Arquivo Geral, cabendo ao Diretor do Departamento de Administração, decidir sob sua aprovação.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lastRenderedPageBreak/>
        <w:t>Art. 6º</w:t>
      </w:r>
      <w:r>
        <w:rPr>
          <w:rFonts w:ascii="Arial" w:hAnsi="Arial" w:cs="Arial"/>
          <w:sz w:val="20"/>
          <w:szCs w:val="20"/>
        </w:rPr>
        <w:t xml:space="preserve"> A relação dos candidatos inscritos, com indicação dos respectivos números que lhe forem atribuídos, bem como a relação dos que tiveram suas inscrições indeferidas, serão divulgadas pelo Departamento de Administração.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Do indeferimento caberá recurso, no prazo de 03 (três) dias, a contar da data de sua divulgação ao Prefeito Municipal que o julgará o prazo de 05 (cinco) dias.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Interposto o recurso e não julgado no prazo de 05 (cinco) dias, o candidato poderá participar condicionalmente das provas que se realizarem, até a decisão do recurso, permanecendo no Processo Seletivo, se este lhe for favorável, e dele sendo excluído, se negado.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preparação, aplicação e julgamento das provas.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artigo será composta sempre em número ímpar, por elementos indicados pelo Prefeito Municipal, pertencentes ou estranhos ao funcionalismo municipal de reconhecida idoneidade moral e conhecimento nas matérias a examinar: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provas serão realizadas em dia, hora e local fixados no Edital</w:t>
      </w:r>
      <w:r w:rsidR="00D92F18">
        <w:rPr>
          <w:rFonts w:ascii="Arial" w:hAnsi="Arial" w:cs="Arial"/>
          <w:sz w:val="20"/>
          <w:szCs w:val="20"/>
        </w:rPr>
        <w:t xml:space="preserve"> que deverá ser divulgado com antecedência mínima de 05 (cinco) dias.</w:t>
      </w: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Somente será admitido à prestação das provas, o candidato que comprovar no ingresso ao local de realização das provas do Processo Seletivo, sua identidade mediante documento hábil.</w:t>
      </w: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 existentes.</w:t>
      </w: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Processo Seletivo:</w:t>
      </w: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Processo Seletivo, bem como consultar livros ou apontamentos, salvo as fontes informativas que forem autorizadas pela Comissão Examinadora;</w:t>
      </w:r>
    </w:p>
    <w:p w:rsidR="00D92F18" w:rsidRDefault="00D92F18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FD09F7">
        <w:rPr>
          <w:rFonts w:ascii="Arial" w:hAnsi="Arial" w:cs="Arial"/>
          <w:sz w:val="20"/>
          <w:szCs w:val="20"/>
        </w:rPr>
        <w:t>Ausentar-se do recinto, a não ser momentaneamente, em casos especiais, na companhia de Fiscal.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salas de prova serão fiscalizadas por elementos designados pela Comissão Examinadora, vedado o ingresso à elas de pessoas estranhas.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provas escritas, sob pena de nulidade, não serão assinadas, nem poderão conter qualquer sinal que permita a identificação de seus autores.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assinatura do candidato será lançada sempre em talão destacável, que terá o número de identificação repetido na prova.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talões de identificação, depois de colocados em sobrecarta fechada e rubricadas, ficarão sob a guarda da Comissão Examinadora.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Somente após a conclusão do julgamento serão identificados os autores das provas, através de Ato público, em local, data e hora previamente anunciados.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No Processo Seletivo poderá ser considerados como Títulos: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lastRenderedPageBreak/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C364F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conclusão de cursos, segundo a natureza e as exigências do emprego em concurso;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experiência de trabalho;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trabalhos publicados; e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outras atividades reveladoras da capacidade do candidato.</w:t>
      </w:r>
    </w:p>
    <w:p w:rsidR="00FD09F7" w:rsidRDefault="00FD09F7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atribuições das funções em Processo Seletivo.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notas atribuídas às provas, e os pontos atribuídos aos títulos, bem como a nota final, serão aproximados até décimos, arredondados para 01 (um) décimo as frações iguais ou superiores a 05 (cinco) centésimos, e desprezadas as inferiores.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candidato.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No prazo de até 05 (cinco) dias, a contar da publicação referida no artigo anterior, o candidato poderá requerer revisão da nota atribuída às provas e dos pontos atribuídos aos títulos.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procedida no prazo máximo de 05 (cinco) dias.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Após as eventuais alterações será publicado o resultado final do Processo Seletivo.</w:t>
      </w: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09F7" w:rsidRDefault="00FD09F7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Quando, na realização do Processo Seletivo ocorrer irregularidade insanável ou preterição de formalidade substancial que possa afetar o seu resultado qualquer candidato poderá recorrer</w:t>
      </w:r>
      <w:r w:rsidR="00A34A2C">
        <w:rPr>
          <w:rFonts w:ascii="Arial" w:hAnsi="Arial" w:cs="Arial"/>
          <w:sz w:val="20"/>
          <w:szCs w:val="20"/>
        </w:rPr>
        <w:t xml:space="preserve"> à autoridade que determinou sua realização e esta mediante decisão fundamentada e proferida em 10 (dez) dias anulará o Processo Seletivo, parcial ou totalmente promovendo a apuração de responsabilidade dos culpados.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recurso previsto neste artigo poderá ser interposto até 05 (cinco) dias após a publicação do resultado final do Processo Seletivo.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Compete ao Prefeito Municipal no prazo de até 15 (quinze) dias contados da publicação do resultado final a homologação do Processo Seletivo, à vista do relatório apresentado pela Comissão Examinadora.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 nomeação deverá obedecer a ordem de classificação.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 os candidatos: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que satisfizerem as condições de preferência estabelecidas no Edital, com base nas qualificações requeridas para o exercício do cargo;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que tiverem o maior número de filhos, e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que tiverem mais idade.</w:t>
      </w: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A2C" w:rsidRDefault="00A34A2C" w:rsidP="00FD0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A2C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Os casos omissos neste Decreto, serão resolvidos pelo Prefeito Municipal.</w:t>
      </w:r>
    </w:p>
    <w:p w:rsidR="00AB44A9" w:rsidRDefault="00AB44A9" w:rsidP="00AB4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B567F5" w:rsidP="00A34A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7F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34A2C">
        <w:rPr>
          <w:rFonts w:ascii="Arial" w:hAnsi="Arial" w:cs="Arial"/>
          <w:b/>
          <w:bCs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 xml:space="preserve"> 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865767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34A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364F">
        <w:rPr>
          <w:rFonts w:ascii="Arial" w:hAnsi="Arial" w:cs="Arial"/>
          <w:sz w:val="20"/>
          <w:szCs w:val="20"/>
        </w:rPr>
        <w:t>0</w:t>
      </w:r>
      <w:r w:rsidR="007F26C6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34A2C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BD" w:rsidRDefault="007972BD" w:rsidP="009243B3">
      <w:pPr>
        <w:spacing w:after="0" w:line="240" w:lineRule="auto"/>
      </w:pPr>
      <w:r>
        <w:separator/>
      </w:r>
    </w:p>
  </w:endnote>
  <w:endnote w:type="continuationSeparator" w:id="0">
    <w:p w:rsidR="007972BD" w:rsidRDefault="007972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BD" w:rsidRDefault="007972BD" w:rsidP="009243B3">
      <w:pPr>
        <w:spacing w:after="0" w:line="240" w:lineRule="auto"/>
      </w:pPr>
      <w:r>
        <w:separator/>
      </w:r>
    </w:p>
  </w:footnote>
  <w:footnote w:type="continuationSeparator" w:id="0">
    <w:p w:rsidR="007972BD" w:rsidRDefault="007972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2BD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364F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141A85A7-F0E1-4873-9EFA-52B9C50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1183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2019-04-23T19:24:00Z</dcterms:created>
  <dcterms:modified xsi:type="dcterms:W3CDTF">2019-06-18T11:57:00Z</dcterms:modified>
</cp:coreProperties>
</file>