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E49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7E498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4987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7CD8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4C0B" w:rsidP="007E49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E4987">
        <w:rPr>
          <w:rFonts w:ascii="Arial" w:hAnsi="Arial" w:cs="Arial"/>
          <w:sz w:val="20"/>
          <w:szCs w:val="20"/>
        </w:rPr>
        <w:t>doações de Bandeiras.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2C4C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7E4987">
        <w:rPr>
          <w:rFonts w:ascii="Arial" w:hAnsi="Arial" w:cs="Arial"/>
          <w:b/>
          <w:sz w:val="20"/>
          <w:szCs w:val="20"/>
        </w:rPr>
        <w:t>QUE LHE SÃO CONFERIDAS POR LEI, E À VISTA DO CONTIDO NO PROCESSO PROTOCOLADO Nº 8.390/03;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5996" w:rsidRDefault="009243B3" w:rsidP="007E4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4987">
        <w:rPr>
          <w:rFonts w:ascii="Arial" w:hAnsi="Arial" w:cs="Arial"/>
          <w:sz w:val="20"/>
          <w:szCs w:val="20"/>
        </w:rPr>
        <w:t>Transfere por doação, 01 (uma) Bandeira do Município de Ferraz de Vasconcelos, `’ “ESCOLA ESTADUAL JARDIM CASTELO II”.</w:t>
      </w:r>
    </w:p>
    <w:p w:rsidR="0096490D" w:rsidRDefault="0096490D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47566" w:rsidP="007E4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7E4987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4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4987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9045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A7DBA" w:rsidRDefault="00FA7DB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1FB" w:rsidRDefault="000271FB" w:rsidP="009243B3">
      <w:pPr>
        <w:spacing w:after="0" w:line="240" w:lineRule="auto"/>
      </w:pPr>
      <w:r>
        <w:separator/>
      </w:r>
    </w:p>
  </w:endnote>
  <w:endnote w:type="continuationSeparator" w:id="1">
    <w:p w:rsidR="000271FB" w:rsidRDefault="000271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1FB" w:rsidRDefault="000271FB" w:rsidP="009243B3">
      <w:pPr>
        <w:spacing w:after="0" w:line="240" w:lineRule="auto"/>
      </w:pPr>
      <w:r>
        <w:separator/>
      </w:r>
    </w:p>
  </w:footnote>
  <w:footnote w:type="continuationSeparator" w:id="1">
    <w:p w:rsidR="000271FB" w:rsidRDefault="000271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00" w:rsidRDefault="006E130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1FB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2019-04-24T10:27:00Z</cp:lastPrinted>
  <dcterms:created xsi:type="dcterms:W3CDTF">2019-04-24T10:26:00Z</dcterms:created>
  <dcterms:modified xsi:type="dcterms:W3CDTF">2019-04-24T10:29:00Z</dcterms:modified>
</cp:coreProperties>
</file>