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523EF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523EF3">
        <w:rPr>
          <w:rFonts w:ascii="Arial" w:hAnsi="Arial" w:cs="Arial"/>
          <w:b/>
          <w:sz w:val="20"/>
          <w:szCs w:val="20"/>
        </w:rPr>
        <w:t>5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23EF3">
        <w:rPr>
          <w:rFonts w:ascii="Arial" w:hAnsi="Arial" w:cs="Arial"/>
          <w:b/>
          <w:sz w:val="20"/>
          <w:szCs w:val="20"/>
        </w:rPr>
        <w:t>SETEMBR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3EF3">
        <w:rPr>
          <w:rFonts w:ascii="Arial" w:hAnsi="Arial" w:cs="Arial"/>
          <w:sz w:val="20"/>
          <w:szCs w:val="20"/>
        </w:rPr>
        <w:t>i</w:t>
      </w:r>
      <w:r w:rsidR="008B1F32">
        <w:rPr>
          <w:rFonts w:ascii="Arial" w:hAnsi="Arial" w:cs="Arial"/>
          <w:sz w:val="20"/>
          <w:szCs w:val="20"/>
        </w:rPr>
        <w:t>s</w:t>
      </w:r>
      <w:r w:rsidR="00523EF3">
        <w:rPr>
          <w:rFonts w:ascii="Arial" w:hAnsi="Arial" w:cs="Arial"/>
          <w:sz w:val="20"/>
          <w:szCs w:val="20"/>
        </w:rPr>
        <w:t>põe sobre prorrogação de prazo de vencimento do IPTU COMPLEMENTAR para 2006</w:t>
      </w:r>
      <w:r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523EF3">
        <w:rPr>
          <w:rFonts w:ascii="Arial" w:hAnsi="Arial" w:cs="Arial"/>
          <w:b/>
          <w:sz w:val="20"/>
          <w:szCs w:val="20"/>
        </w:rPr>
        <w:t>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523EF3">
        <w:rPr>
          <w:rFonts w:ascii="Arial" w:hAnsi="Arial" w:cs="Arial"/>
          <w:b/>
          <w:sz w:val="20"/>
          <w:szCs w:val="20"/>
        </w:rPr>
        <w:t>E SU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8B1F32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8B1F32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03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B803E6">
        <w:rPr>
          <w:rFonts w:ascii="Arial" w:hAnsi="Arial" w:cs="Arial"/>
          <w:sz w:val="20"/>
          <w:szCs w:val="20"/>
        </w:rPr>
        <w:t xml:space="preserve"> </w:t>
      </w:r>
      <w:r w:rsidR="00523EF3">
        <w:rPr>
          <w:rFonts w:ascii="Arial" w:hAnsi="Arial" w:cs="Arial"/>
          <w:sz w:val="20"/>
          <w:szCs w:val="20"/>
        </w:rPr>
        <w:t>O vencimento da Parcela Única e 1ª Parcela do Imposto Predial e T</w:t>
      </w:r>
      <w:r w:rsidR="00890125">
        <w:rPr>
          <w:rFonts w:ascii="Arial" w:hAnsi="Arial" w:cs="Arial"/>
          <w:sz w:val="20"/>
          <w:szCs w:val="20"/>
        </w:rPr>
        <w:t>erritorial Urbano Complementar-</w:t>
      </w:r>
      <w:r w:rsidR="00523EF3">
        <w:rPr>
          <w:rFonts w:ascii="Arial" w:hAnsi="Arial" w:cs="Arial"/>
          <w:sz w:val="20"/>
          <w:szCs w:val="20"/>
        </w:rPr>
        <w:t>IPTU de 2006, de que trata o Decreto nº 4.866/2006, fica prorrogado para o dia 20 de setembro de 2006, permanecendo inalteradas as demais parcelas.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1F32" w:rsidRPr="008B1F32">
        <w:rPr>
          <w:rFonts w:ascii="Arial" w:hAnsi="Arial" w:cs="Arial"/>
          <w:sz w:val="20"/>
          <w:szCs w:val="20"/>
        </w:rPr>
        <w:t>Excetuam-se do disposto no artigo anterior, os servidores de Portaria, Cemitérios e Ambulância, que por sua natureza, não podem sofrer solução de continuidade.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523EF3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523EF3">
        <w:rPr>
          <w:rFonts w:ascii="Arial" w:hAnsi="Arial" w:cs="Arial"/>
          <w:sz w:val="20"/>
          <w:szCs w:val="20"/>
        </w:rPr>
        <w:t>, revogadas as disposições em contrário</w:t>
      </w:r>
      <w:r w:rsidR="008B1F32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523EF3">
        <w:rPr>
          <w:rFonts w:ascii="Arial" w:hAnsi="Arial" w:cs="Arial"/>
          <w:sz w:val="20"/>
          <w:szCs w:val="20"/>
        </w:rPr>
        <w:t>5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523EF3">
        <w:rPr>
          <w:rFonts w:ascii="Arial" w:hAnsi="Arial" w:cs="Arial"/>
          <w:sz w:val="20"/>
          <w:szCs w:val="20"/>
        </w:rPr>
        <w:t>setembr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C46DF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23EF3" w:rsidRDefault="00523EF3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523EF3" w:rsidRDefault="00523EF3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523EF3" w:rsidRDefault="00523EF3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23EF3" w:rsidRDefault="00523EF3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8901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901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3F" w:rsidRDefault="00E5553F" w:rsidP="009243B3">
      <w:pPr>
        <w:spacing w:after="0" w:line="240" w:lineRule="auto"/>
      </w:pPr>
      <w:r>
        <w:separator/>
      </w:r>
    </w:p>
  </w:endnote>
  <w:endnote w:type="continuationSeparator" w:id="0">
    <w:p w:rsidR="00E5553F" w:rsidRDefault="00E555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3F" w:rsidRDefault="00E5553F" w:rsidP="009243B3">
      <w:pPr>
        <w:spacing w:after="0" w:line="240" w:lineRule="auto"/>
      </w:pPr>
      <w:r>
        <w:separator/>
      </w:r>
    </w:p>
  </w:footnote>
  <w:footnote w:type="continuationSeparator" w:id="0">
    <w:p w:rsidR="00E5553F" w:rsidRDefault="00E555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EF3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AF9"/>
    <w:rsid w:val="00876B50"/>
    <w:rsid w:val="00877347"/>
    <w:rsid w:val="008774C1"/>
    <w:rsid w:val="0088391A"/>
    <w:rsid w:val="00886514"/>
    <w:rsid w:val="00887EDE"/>
    <w:rsid w:val="00890125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6DF3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553F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8FFF-5A33-469A-BC2F-9D6C7EA8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2019-05-22T14:50:00Z</dcterms:created>
  <dcterms:modified xsi:type="dcterms:W3CDTF">2019-06-25T18:50:00Z</dcterms:modified>
</cp:coreProperties>
</file>