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9033EC">
        <w:rPr>
          <w:rFonts w:ascii="Arial" w:hAnsi="Arial" w:cs="Arial"/>
          <w:b/>
          <w:sz w:val="20"/>
          <w:szCs w:val="20"/>
        </w:rPr>
        <w:t>8</w:t>
      </w:r>
      <w:r w:rsidR="004F4B0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4F4B0A">
        <w:rPr>
          <w:rFonts w:ascii="Arial" w:hAnsi="Arial" w:cs="Arial"/>
          <w:b/>
          <w:sz w:val="20"/>
          <w:szCs w:val="20"/>
        </w:rPr>
        <w:t>5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9033EC">
        <w:rPr>
          <w:rFonts w:ascii="Arial" w:hAnsi="Arial" w:cs="Arial"/>
          <w:b/>
          <w:sz w:val="20"/>
          <w:szCs w:val="20"/>
        </w:rPr>
        <w:t>OUTU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4B0A" w:rsidRDefault="00B803E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F4B0A">
        <w:rPr>
          <w:rFonts w:ascii="Arial" w:hAnsi="Arial" w:cs="Arial"/>
          <w:sz w:val="20"/>
          <w:szCs w:val="20"/>
        </w:rPr>
        <w:t>eclara facultativo o ponto nas repartições públicas municipais, e dá outras providências.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24618B">
        <w:rPr>
          <w:rFonts w:ascii="Arial" w:hAnsi="Arial" w:cs="Arial"/>
          <w:b/>
          <w:sz w:val="20"/>
          <w:szCs w:val="20"/>
        </w:rPr>
        <w:t xml:space="preserve">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4F4B0A">
        <w:rPr>
          <w:rFonts w:ascii="Arial" w:hAnsi="Arial" w:cs="Arial"/>
          <w:b/>
          <w:sz w:val="20"/>
          <w:szCs w:val="20"/>
        </w:rPr>
        <w:t>IPAL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B803E6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4F4B0A">
        <w:rPr>
          <w:rFonts w:ascii="Arial" w:hAnsi="Arial" w:cs="Arial"/>
          <w:b/>
          <w:sz w:val="20"/>
          <w:szCs w:val="20"/>
        </w:rPr>
        <w:t>GA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4F4B0A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DE3A8A" w:rsidRDefault="00DE3A8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F32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0EB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4760EB">
        <w:rPr>
          <w:rFonts w:ascii="Arial" w:hAnsi="Arial" w:cs="Arial"/>
          <w:b/>
          <w:sz w:val="20"/>
          <w:szCs w:val="20"/>
        </w:rPr>
        <w:t>1</w:t>
      </w:r>
      <w:r w:rsidRPr="004760EB">
        <w:rPr>
          <w:rFonts w:ascii="Arial" w:hAnsi="Arial" w:cs="Arial"/>
          <w:b/>
          <w:sz w:val="20"/>
          <w:szCs w:val="20"/>
        </w:rPr>
        <w:t>º</w:t>
      </w:r>
      <w:r w:rsidR="00B803E6" w:rsidRPr="004760EB">
        <w:rPr>
          <w:rFonts w:ascii="Arial" w:hAnsi="Arial" w:cs="Arial"/>
          <w:sz w:val="20"/>
          <w:szCs w:val="20"/>
        </w:rPr>
        <w:t xml:space="preserve"> </w:t>
      </w:r>
      <w:r w:rsidR="004F4B0A">
        <w:rPr>
          <w:rFonts w:ascii="Arial" w:hAnsi="Arial" w:cs="Arial"/>
          <w:sz w:val="20"/>
          <w:szCs w:val="20"/>
        </w:rPr>
        <w:t>Declara o dia 13 de outubro de 2006, ponto facultativo nas repartições públicas municipais.</w:t>
      </w:r>
    </w:p>
    <w:p w:rsidR="00D80AB1" w:rsidRDefault="00D80AB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3E6" w:rsidRPr="004F4B0A" w:rsidRDefault="00D80AB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B803E6" w:rsidRPr="00B803E6">
        <w:rPr>
          <w:rFonts w:ascii="Arial" w:hAnsi="Arial" w:cs="Arial"/>
          <w:b/>
          <w:sz w:val="20"/>
          <w:szCs w:val="20"/>
        </w:rPr>
        <w:t>rt. 2º</w:t>
      </w:r>
      <w:r w:rsidR="00B803E6">
        <w:rPr>
          <w:rFonts w:ascii="Arial" w:hAnsi="Arial" w:cs="Arial"/>
          <w:b/>
          <w:sz w:val="20"/>
          <w:szCs w:val="20"/>
        </w:rPr>
        <w:t xml:space="preserve"> </w:t>
      </w:r>
      <w:r w:rsidR="004F4B0A" w:rsidRPr="004F4B0A">
        <w:rPr>
          <w:rFonts w:ascii="Arial" w:hAnsi="Arial" w:cs="Arial"/>
          <w:sz w:val="20"/>
          <w:szCs w:val="20"/>
        </w:rPr>
        <w:t>Excetuam-se do disposto no artigo anterior, os servidores de Portaria, Cemitérios e Ambulância, que por sua natureza, não podem sofrer solução de continuidade.</w:t>
      </w:r>
    </w:p>
    <w:p w:rsidR="00A42934" w:rsidRDefault="00A4293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2986" w:rsidRDefault="004F4B0A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986">
        <w:rPr>
          <w:rFonts w:ascii="Arial" w:hAnsi="Arial" w:cs="Arial"/>
          <w:b/>
          <w:sz w:val="20"/>
          <w:szCs w:val="20"/>
        </w:rPr>
        <w:t>Art. 3º</w:t>
      </w:r>
      <w:r w:rsidR="00C470F4">
        <w:rPr>
          <w:rFonts w:ascii="Arial" w:hAnsi="Arial" w:cs="Arial"/>
          <w:sz w:val="20"/>
          <w:szCs w:val="20"/>
        </w:rPr>
        <w:t xml:space="preserve"> Os serviços </w:t>
      </w:r>
      <w:r>
        <w:rPr>
          <w:rFonts w:ascii="Arial" w:hAnsi="Arial" w:cs="Arial"/>
          <w:sz w:val="20"/>
          <w:szCs w:val="20"/>
        </w:rPr>
        <w:t>prestados pelos servidores nas diversas repartições mencionadas no artigo 2º, serão considerados extraordinários</w:t>
      </w:r>
      <w:r w:rsidR="00642986">
        <w:rPr>
          <w:rFonts w:ascii="Arial" w:hAnsi="Arial" w:cs="Arial"/>
          <w:sz w:val="20"/>
          <w:szCs w:val="20"/>
        </w:rPr>
        <w:t xml:space="preserve"> com exceção dos servidores que trabalham por turnos.</w:t>
      </w:r>
    </w:p>
    <w:p w:rsidR="00642986" w:rsidRPr="00642986" w:rsidRDefault="00642986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4B0A" w:rsidRPr="00642986" w:rsidRDefault="0064298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986">
        <w:rPr>
          <w:rFonts w:ascii="Arial" w:hAnsi="Arial" w:cs="Arial"/>
          <w:b/>
          <w:sz w:val="20"/>
          <w:szCs w:val="20"/>
        </w:rPr>
        <w:t xml:space="preserve">Art. 4º </w:t>
      </w:r>
      <w:r w:rsidRPr="00642986">
        <w:rPr>
          <w:rFonts w:ascii="Arial" w:hAnsi="Arial" w:cs="Arial"/>
          <w:sz w:val="20"/>
          <w:szCs w:val="20"/>
        </w:rPr>
        <w:t>O Departamento</w:t>
      </w:r>
      <w:r>
        <w:rPr>
          <w:rFonts w:ascii="Arial" w:hAnsi="Arial" w:cs="Arial"/>
          <w:sz w:val="20"/>
          <w:szCs w:val="20"/>
        </w:rPr>
        <w:t xml:space="preserve"> de Recursos Humanos adotará as providências necessárias ao cumprimento do presente Decreto.</w:t>
      </w:r>
    </w:p>
    <w:p w:rsidR="00A42934" w:rsidRPr="00642986" w:rsidRDefault="00A4293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85F" w:rsidRPr="00D7285F" w:rsidRDefault="00D7285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85F">
        <w:rPr>
          <w:rFonts w:ascii="Arial" w:hAnsi="Arial" w:cs="Arial"/>
          <w:b/>
          <w:sz w:val="20"/>
          <w:szCs w:val="20"/>
        </w:rPr>
        <w:t xml:space="preserve">Art. </w:t>
      </w:r>
      <w:r w:rsidR="00642986">
        <w:rPr>
          <w:rFonts w:ascii="Arial" w:hAnsi="Arial" w:cs="Arial"/>
          <w:b/>
          <w:sz w:val="20"/>
          <w:szCs w:val="20"/>
        </w:rPr>
        <w:t>5</w:t>
      </w:r>
      <w:r w:rsidRPr="00D7285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642986">
        <w:rPr>
          <w:rFonts w:ascii="Arial" w:hAnsi="Arial" w:cs="Arial"/>
          <w:sz w:val="20"/>
          <w:szCs w:val="20"/>
        </w:rPr>
        <w:t>5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7035">
        <w:rPr>
          <w:rFonts w:ascii="Arial" w:hAnsi="Arial" w:cs="Arial"/>
          <w:sz w:val="20"/>
          <w:szCs w:val="20"/>
        </w:rPr>
        <w:t>outu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C470F4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E4271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E4271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CE" w:rsidRDefault="005742CE" w:rsidP="009243B3">
      <w:pPr>
        <w:spacing w:after="0" w:line="240" w:lineRule="auto"/>
      </w:pPr>
      <w:r>
        <w:separator/>
      </w:r>
    </w:p>
  </w:endnote>
  <w:endnote w:type="continuationSeparator" w:id="0">
    <w:p w:rsidR="005742CE" w:rsidRDefault="005742C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CE" w:rsidRDefault="005742CE" w:rsidP="009243B3">
      <w:pPr>
        <w:spacing w:after="0" w:line="240" w:lineRule="auto"/>
      </w:pPr>
      <w:r>
        <w:separator/>
      </w:r>
    </w:p>
  </w:footnote>
  <w:footnote w:type="continuationSeparator" w:id="0">
    <w:p w:rsidR="005742CE" w:rsidRDefault="005742C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2D" w:rsidRDefault="00CE3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227E"/>
    <w:rsid w:val="0016344A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E4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67D1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8AE"/>
    <w:rsid w:val="0040632C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1F1E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283D"/>
    <w:rsid w:val="0053303C"/>
    <w:rsid w:val="005355E1"/>
    <w:rsid w:val="00535795"/>
    <w:rsid w:val="005375F4"/>
    <w:rsid w:val="005421B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3CB6"/>
    <w:rsid w:val="005742CE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2986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01C0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37B0"/>
    <w:rsid w:val="00713CA0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893"/>
    <w:rsid w:val="007A6A61"/>
    <w:rsid w:val="007B0DC2"/>
    <w:rsid w:val="007B3948"/>
    <w:rsid w:val="007B41A3"/>
    <w:rsid w:val="007B4652"/>
    <w:rsid w:val="007B4F7F"/>
    <w:rsid w:val="007B6215"/>
    <w:rsid w:val="007B7297"/>
    <w:rsid w:val="007B752F"/>
    <w:rsid w:val="007C2771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7EA5"/>
    <w:rsid w:val="00A2010D"/>
    <w:rsid w:val="00A23F68"/>
    <w:rsid w:val="00A25312"/>
    <w:rsid w:val="00A2658E"/>
    <w:rsid w:val="00A26DF6"/>
    <w:rsid w:val="00A274C1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3CBE"/>
    <w:rsid w:val="00B47A4F"/>
    <w:rsid w:val="00B5047E"/>
    <w:rsid w:val="00B51E9B"/>
    <w:rsid w:val="00B53A3D"/>
    <w:rsid w:val="00B53F5D"/>
    <w:rsid w:val="00B54A2E"/>
    <w:rsid w:val="00B5578E"/>
    <w:rsid w:val="00B5598F"/>
    <w:rsid w:val="00B60549"/>
    <w:rsid w:val="00B621B1"/>
    <w:rsid w:val="00B63377"/>
    <w:rsid w:val="00B636BB"/>
    <w:rsid w:val="00B65C14"/>
    <w:rsid w:val="00B660E0"/>
    <w:rsid w:val="00B66932"/>
    <w:rsid w:val="00B67056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699D"/>
    <w:rsid w:val="00BA7578"/>
    <w:rsid w:val="00BB03E3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3CB"/>
    <w:rsid w:val="00C45D3A"/>
    <w:rsid w:val="00C470F4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2EA4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978"/>
    <w:rsid w:val="00D80AB1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3005E"/>
    <w:rsid w:val="00E30683"/>
    <w:rsid w:val="00E317DE"/>
    <w:rsid w:val="00E3238C"/>
    <w:rsid w:val="00E34A36"/>
    <w:rsid w:val="00E3704F"/>
    <w:rsid w:val="00E416D9"/>
    <w:rsid w:val="00E42348"/>
    <w:rsid w:val="00E42711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7604F-2749-4D2C-9EF3-E1C439D5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cp:lastPrinted>2019-05-10T20:51:00Z</cp:lastPrinted>
  <dcterms:created xsi:type="dcterms:W3CDTF">2019-05-24T21:25:00Z</dcterms:created>
  <dcterms:modified xsi:type="dcterms:W3CDTF">2019-06-25T19:21:00Z</dcterms:modified>
</cp:coreProperties>
</file>