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B604F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B35C30">
        <w:rPr>
          <w:rFonts w:ascii="Arial" w:hAnsi="Arial" w:cs="Arial"/>
          <w:b/>
          <w:sz w:val="20"/>
          <w:szCs w:val="20"/>
        </w:rPr>
        <w:t>0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4568" w:rsidRDefault="00454E06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informações gerenciais das dotações orçamentarias, e dá outras providências.</w:t>
      </w:r>
    </w:p>
    <w:p w:rsidR="00454E06" w:rsidRPr="00AA2C8B" w:rsidRDefault="00454E06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2E67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 DAS ATRIBUIÇÕES</w:t>
      </w:r>
      <w:r w:rsidR="00B604F7">
        <w:rPr>
          <w:rFonts w:ascii="Arial" w:hAnsi="Arial" w:cs="Arial"/>
          <w:b/>
          <w:sz w:val="20"/>
          <w:szCs w:val="20"/>
        </w:rPr>
        <w:t xml:space="preserve"> LEGAIS E</w:t>
      </w:r>
      <w:r w:rsidR="00DF2E67">
        <w:rPr>
          <w:rFonts w:ascii="Arial" w:hAnsi="Arial" w:cs="Arial"/>
          <w:b/>
          <w:sz w:val="20"/>
          <w:szCs w:val="20"/>
        </w:rPr>
        <w:t>,</w:t>
      </w:r>
      <w:r w:rsidR="00B604F7">
        <w:rPr>
          <w:rFonts w:ascii="Arial" w:hAnsi="Arial" w:cs="Arial"/>
          <w:b/>
          <w:sz w:val="20"/>
          <w:szCs w:val="20"/>
        </w:rPr>
        <w:t xml:space="preserve"> </w:t>
      </w:r>
    </w:p>
    <w:p w:rsidR="00DF2E67" w:rsidRDefault="00DF2E67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406F" w:rsidRPr="00DF2E67" w:rsidRDefault="00B604F7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DF2E67">
        <w:rPr>
          <w:rFonts w:ascii="Arial" w:hAnsi="Arial" w:cs="Arial"/>
          <w:sz w:val="20"/>
          <w:szCs w:val="20"/>
        </w:rPr>
        <w:t>CONSIDERA</w:t>
      </w:r>
      <w:r w:rsidR="00454E06">
        <w:rPr>
          <w:rFonts w:ascii="Arial" w:hAnsi="Arial" w:cs="Arial"/>
          <w:sz w:val="20"/>
          <w:szCs w:val="20"/>
        </w:rPr>
        <w:t>N</w:t>
      </w:r>
      <w:r w:rsidRPr="00DF2E67">
        <w:rPr>
          <w:rFonts w:ascii="Arial" w:hAnsi="Arial" w:cs="Arial"/>
          <w:sz w:val="20"/>
          <w:szCs w:val="20"/>
        </w:rPr>
        <w:t>DO QUE INFORMAÇÕES GERENCIAIS DEVEM SER PRODUZIDAS A PARTIR DA ABERTURA DOS CRÉDITOS ORÇAMENTÁRIOS PARA EXECUÇÃO NAS UNIDADES, E QUE AS MODIFICAÇÕES NESSAS INFORMAÇÕES DEVEM SER PADRONIZADAS;</w:t>
      </w:r>
      <w:r w:rsidRPr="00DF2E6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3CA1" w:rsidRPr="00DF2E67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CA1" w:rsidRPr="00AA2C8B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604F7">
        <w:rPr>
          <w:rFonts w:ascii="Arial" w:hAnsi="Arial" w:cs="Arial"/>
          <w:sz w:val="20"/>
          <w:szCs w:val="20"/>
        </w:rPr>
        <w:t>O Orçamento do Município para o exercício de 2007 será executado conforme consta do Anexo Único a este Decreto, com observância das informações gerenciais nele consignadas.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E1617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2171DF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604F7">
        <w:rPr>
          <w:rFonts w:ascii="Arial" w:hAnsi="Arial" w:cs="Arial"/>
          <w:sz w:val="20"/>
          <w:szCs w:val="20"/>
        </w:rPr>
        <w:t>Os créditos adicionais deverão ser solicitados com anteced</w:t>
      </w:r>
      <w:r w:rsidR="002E1617">
        <w:rPr>
          <w:rFonts w:ascii="Arial" w:hAnsi="Arial" w:cs="Arial"/>
          <w:sz w:val="20"/>
          <w:szCs w:val="20"/>
        </w:rPr>
        <w:t>ência suficiente, mo</w:t>
      </w:r>
      <w:r w:rsidR="00B35C30">
        <w:rPr>
          <w:rFonts w:ascii="Arial" w:hAnsi="Arial" w:cs="Arial"/>
          <w:sz w:val="20"/>
          <w:szCs w:val="20"/>
        </w:rPr>
        <w:t>r</w:t>
      </w:r>
      <w:r w:rsidR="002E1617">
        <w:rPr>
          <w:rFonts w:ascii="Arial" w:hAnsi="Arial" w:cs="Arial"/>
          <w:sz w:val="20"/>
          <w:szCs w:val="20"/>
        </w:rPr>
        <w:t>mente quando demandem autorização legislativa específica, e devidamente justificados.</w:t>
      </w:r>
    </w:p>
    <w:p w:rsidR="002E1617" w:rsidRDefault="002E1617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2044" w:rsidRDefault="002E1617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Quando, por necessidade da execução, for preciso alterar as informações gerenciais constantes do Anexo Único, a </w:t>
      </w:r>
      <w:r w:rsidR="00A72044">
        <w:rPr>
          <w:rFonts w:ascii="Arial" w:hAnsi="Arial" w:cs="Arial"/>
          <w:sz w:val="20"/>
          <w:szCs w:val="20"/>
        </w:rPr>
        <w:t>solicitação dever ser justificada e dirigida ao Prefeito Municipal, que expedirá, quando for o caso, o Decreto alterador.</w:t>
      </w:r>
    </w:p>
    <w:p w:rsidR="00A72044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2044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6084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alterações de informações gerenciais relativas aos créditos orçamentários da Câmara Municipal e das entidades da Administração Indireta serão procedidas pelos respectivos dirigentes, em ato formal.</w:t>
      </w:r>
    </w:p>
    <w:p w:rsidR="00A72044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CB3" w:rsidRDefault="00A72044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7204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Este Decreto entra em vigor na data d</w:t>
      </w:r>
      <w:r w:rsidR="00B867A3">
        <w:rPr>
          <w:rFonts w:ascii="Arial" w:hAnsi="Arial" w:cs="Arial"/>
          <w:color w:val="000000"/>
          <w:sz w:val="20"/>
          <w:szCs w:val="20"/>
        </w:rPr>
        <w:t>a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 xml:space="preserve"> sua publicação</w:t>
      </w:r>
      <w:r>
        <w:rPr>
          <w:rFonts w:ascii="Arial" w:hAnsi="Arial" w:cs="Arial"/>
          <w:color w:val="000000"/>
          <w:sz w:val="20"/>
          <w:szCs w:val="20"/>
        </w:rPr>
        <w:t>, com efeitos a partir do início da vigência da Lei Orçamentária para 2007.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B35C30">
        <w:rPr>
          <w:rFonts w:ascii="Arial" w:hAnsi="Arial" w:cs="Arial"/>
          <w:sz w:val="20"/>
          <w:szCs w:val="20"/>
        </w:rPr>
        <w:t>0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62DA" w:rsidRPr="00AA2C8B" w:rsidRDefault="005F62DA" w:rsidP="005F62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2DA" w:rsidRPr="00AA2C8B" w:rsidRDefault="005F62DA" w:rsidP="005F62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5F62DA" w:rsidRPr="00AA2C8B" w:rsidRDefault="005F62DA" w:rsidP="005F62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Fazenda</w:t>
      </w:r>
    </w:p>
    <w:p w:rsidR="005F62DA" w:rsidRPr="00AA2C8B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9F10CD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2C8B">
        <w:rPr>
          <w:rFonts w:ascii="Arial" w:hAnsi="Arial" w:cs="Arial"/>
          <w:color w:val="000000"/>
          <w:sz w:val="20"/>
          <w:szCs w:val="20"/>
        </w:rPr>
        <w:t>e 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44" w:rsidRDefault="00A72044" w:rsidP="009243B3">
      <w:pPr>
        <w:spacing w:after="0" w:line="240" w:lineRule="auto"/>
      </w:pPr>
      <w:r>
        <w:separator/>
      </w:r>
    </w:p>
  </w:endnote>
  <w:endnote w:type="continuationSeparator" w:id="0">
    <w:p w:rsidR="00A72044" w:rsidRDefault="00A720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44" w:rsidRDefault="00A72044" w:rsidP="009243B3">
      <w:pPr>
        <w:spacing w:after="0" w:line="240" w:lineRule="auto"/>
      </w:pPr>
      <w:r>
        <w:separator/>
      </w:r>
    </w:p>
  </w:footnote>
  <w:footnote w:type="continuationSeparator" w:id="0">
    <w:p w:rsidR="00A72044" w:rsidRDefault="00A720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044" w:rsidRDefault="00A7204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54E06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10CD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5C30"/>
    <w:rsid w:val="00B46EC0"/>
    <w:rsid w:val="00B53D81"/>
    <w:rsid w:val="00B561F1"/>
    <w:rsid w:val="00B604F7"/>
    <w:rsid w:val="00B60841"/>
    <w:rsid w:val="00B6442F"/>
    <w:rsid w:val="00B64962"/>
    <w:rsid w:val="00B668EC"/>
    <w:rsid w:val="00B73F7B"/>
    <w:rsid w:val="00B74DB1"/>
    <w:rsid w:val="00B83752"/>
    <w:rsid w:val="00B84A9A"/>
    <w:rsid w:val="00B867A3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DF2E67"/>
    <w:rsid w:val="00E0640D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3970554-6504-4D76-B412-DD8AC85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2019-04-30T20:07:00Z</dcterms:created>
  <dcterms:modified xsi:type="dcterms:W3CDTF">2019-06-18T18:32:00Z</dcterms:modified>
</cp:coreProperties>
</file>