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A578ED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DECRETO Nº 5.208</w:t>
      </w:r>
      <w:r w:rsidR="00285F07">
        <w:rPr>
          <w:rFonts w:ascii="Arial" w:hAnsi="Arial" w:cs="Arial"/>
          <w:b/>
          <w:sz w:val="20"/>
          <w:szCs w:val="20"/>
        </w:rPr>
        <w:t xml:space="preserve">, </w:t>
      </w:r>
      <w:r w:rsidR="003B29D1">
        <w:rPr>
          <w:rFonts w:ascii="Arial" w:hAnsi="Arial" w:cs="Arial"/>
          <w:b/>
          <w:sz w:val="20"/>
          <w:szCs w:val="20"/>
        </w:rPr>
        <w:t xml:space="preserve">DE </w:t>
      </w:r>
      <w:r>
        <w:rPr>
          <w:rFonts w:ascii="Arial" w:hAnsi="Arial" w:cs="Arial"/>
          <w:b/>
          <w:sz w:val="20"/>
          <w:szCs w:val="20"/>
        </w:rPr>
        <w:t>26</w:t>
      </w:r>
      <w:r w:rsidR="003B29D1">
        <w:rPr>
          <w:rFonts w:ascii="Arial" w:hAnsi="Arial" w:cs="Arial"/>
          <w:b/>
          <w:sz w:val="20"/>
          <w:szCs w:val="20"/>
        </w:rPr>
        <w:t xml:space="preserve"> DE JANEIRO DE 2</w:t>
      </w:r>
      <w:r w:rsidR="00127A68">
        <w:rPr>
          <w:rFonts w:ascii="Arial" w:hAnsi="Arial" w:cs="Arial"/>
          <w:b/>
          <w:sz w:val="20"/>
          <w:szCs w:val="20"/>
        </w:rPr>
        <w:t>0</w:t>
      </w:r>
      <w:r w:rsidR="00005E62">
        <w:rPr>
          <w:rFonts w:ascii="Arial" w:hAnsi="Arial" w:cs="Arial"/>
          <w:b/>
          <w:sz w:val="20"/>
          <w:szCs w:val="20"/>
        </w:rPr>
        <w:t>10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3B29D1" w:rsidRDefault="006462D7" w:rsidP="003B29D1">
      <w:pPr>
        <w:spacing w:after="0" w:line="240" w:lineRule="auto"/>
        <w:ind w:left="5103"/>
        <w:jc w:val="both"/>
        <w:rPr>
          <w:rFonts w:ascii="Arial" w:eastAsia="Arial" w:hAnsi="Arial" w:cs="Arial"/>
          <w:sz w:val="20"/>
        </w:rPr>
      </w:pPr>
      <w:bookmarkStart w:id="0" w:name="_GoBack"/>
      <w:bookmarkEnd w:id="0"/>
      <w:r>
        <w:rPr>
          <w:rFonts w:ascii="Arial" w:eastAsia="Arial" w:hAnsi="Arial" w:cs="Arial"/>
          <w:sz w:val="20"/>
        </w:rPr>
        <w:t xml:space="preserve">Declara </w:t>
      </w:r>
      <w:r w:rsidR="00A578ED">
        <w:rPr>
          <w:rFonts w:ascii="Arial" w:eastAsia="Arial" w:hAnsi="Arial" w:cs="Arial"/>
          <w:sz w:val="20"/>
        </w:rPr>
        <w:t>de utilidade pública para fins de desapropriação, bem imóvel destinado a ampliaç</w:t>
      </w:r>
      <w:r w:rsidR="00005E62">
        <w:rPr>
          <w:rFonts w:ascii="Arial" w:eastAsia="Arial" w:hAnsi="Arial" w:cs="Arial"/>
          <w:sz w:val="20"/>
        </w:rPr>
        <w:t>ão Polo Industrial do Município.</w:t>
      </w:r>
    </w:p>
    <w:p w:rsidR="003B29D1" w:rsidRDefault="003B29D1" w:rsidP="003B29D1">
      <w:pPr>
        <w:spacing w:after="0" w:line="240" w:lineRule="auto"/>
        <w:ind w:left="5103"/>
        <w:jc w:val="both"/>
        <w:rPr>
          <w:rFonts w:ascii="Arial" w:eastAsia="Arial" w:hAnsi="Arial" w:cs="Arial"/>
          <w:sz w:val="20"/>
        </w:rPr>
      </w:pPr>
    </w:p>
    <w:p w:rsidR="003B29D1" w:rsidRDefault="003B29D1" w:rsidP="003B29D1">
      <w:pPr>
        <w:spacing w:after="0" w:line="240" w:lineRule="auto"/>
        <w:ind w:firstLine="4502"/>
        <w:jc w:val="both"/>
        <w:rPr>
          <w:rFonts w:ascii="Arial" w:eastAsia="Arial" w:hAnsi="Arial" w:cs="Arial"/>
          <w:b/>
          <w:sz w:val="20"/>
        </w:rPr>
      </w:pPr>
      <w:r>
        <w:rPr>
          <w:rFonts w:ascii="Arial" w:eastAsia="Arial" w:hAnsi="Arial" w:cs="Arial"/>
          <w:b/>
          <w:sz w:val="20"/>
        </w:rPr>
        <w:t>JORGE ABISSAMRA, PR</w:t>
      </w:r>
      <w:r w:rsidR="00BF1F62">
        <w:rPr>
          <w:rFonts w:ascii="Arial" w:eastAsia="Arial" w:hAnsi="Arial" w:cs="Arial"/>
          <w:b/>
          <w:sz w:val="20"/>
        </w:rPr>
        <w:t>EFEITO DA CIDADE DE FERRAZ DE VA</w:t>
      </w:r>
      <w:r>
        <w:rPr>
          <w:rFonts w:ascii="Arial" w:eastAsia="Arial" w:hAnsi="Arial" w:cs="Arial"/>
          <w:b/>
          <w:sz w:val="20"/>
        </w:rPr>
        <w:t>SCONCELOS, NO US</w:t>
      </w:r>
      <w:r w:rsidR="004B0D68">
        <w:rPr>
          <w:rFonts w:ascii="Arial" w:eastAsia="Arial" w:hAnsi="Arial" w:cs="Arial"/>
          <w:b/>
          <w:sz w:val="20"/>
        </w:rPr>
        <w:t xml:space="preserve">O DAS ATRIBUIÇÕES </w:t>
      </w:r>
      <w:r w:rsidR="00A578ED">
        <w:rPr>
          <w:rFonts w:ascii="Arial" w:eastAsia="Arial" w:hAnsi="Arial" w:cs="Arial"/>
          <w:b/>
          <w:sz w:val="20"/>
        </w:rPr>
        <w:t>QUE LHE SÃO CONFERIDAS POR LEI, E A VISTA DO CONTIDO NO PROCESSO PROTOCOLIZADO N° 413/2010;</w:t>
      </w:r>
    </w:p>
    <w:p w:rsidR="003B29D1" w:rsidRDefault="003B29D1" w:rsidP="003B29D1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</w:p>
    <w:p w:rsidR="003B29D1" w:rsidRDefault="003B29D1" w:rsidP="003B29D1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DECRETA:</w:t>
      </w:r>
    </w:p>
    <w:p w:rsidR="003B29D1" w:rsidRDefault="003B29D1" w:rsidP="003B29D1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</w:p>
    <w:p w:rsidR="003B29D1" w:rsidRDefault="003B29D1" w:rsidP="003B29D1">
      <w:pPr>
        <w:spacing w:after="0" w:line="240" w:lineRule="auto"/>
        <w:jc w:val="both"/>
        <w:rPr>
          <w:rFonts w:ascii="Arial" w:eastAsia="Arial" w:hAnsi="Arial" w:cs="Arial"/>
          <w:sz w:val="20"/>
        </w:rPr>
      </w:pPr>
    </w:p>
    <w:p w:rsidR="003B29D1" w:rsidRDefault="003B29D1" w:rsidP="003B29D1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b/>
          <w:sz w:val="20"/>
        </w:rPr>
        <w:t>Art. 1º</w:t>
      </w:r>
      <w:r w:rsidR="00A578ED">
        <w:rPr>
          <w:rFonts w:ascii="Arial" w:eastAsia="Arial" w:hAnsi="Arial" w:cs="Arial"/>
          <w:sz w:val="20"/>
        </w:rPr>
        <w:t xml:space="preserve"> </w:t>
      </w:r>
      <w:r w:rsidR="004B0D68">
        <w:rPr>
          <w:rFonts w:ascii="Arial" w:eastAsia="Arial" w:hAnsi="Arial" w:cs="Arial"/>
          <w:sz w:val="20"/>
        </w:rPr>
        <w:t>Fica declarado</w:t>
      </w:r>
      <w:r w:rsidR="00A578ED">
        <w:rPr>
          <w:rFonts w:ascii="Arial" w:eastAsia="Arial" w:hAnsi="Arial" w:cs="Arial"/>
          <w:sz w:val="20"/>
        </w:rPr>
        <w:t xml:space="preserve"> de utilidade pública, para fins de desapropriação por via amigável ou judicial, o imóvel localizado na Rua São João, Lote 71, Quadra “J”, do loteamento denominado Núcleo Itaim, neste Município, conforme consta do Croqui e Memorial Descritivo, partes integrantes deste Decreto, destinado a ampliação do Polo Industrial.</w:t>
      </w:r>
    </w:p>
    <w:p w:rsidR="004B0D68" w:rsidRDefault="004B0D68" w:rsidP="003B29D1">
      <w:pPr>
        <w:spacing w:after="0" w:line="240" w:lineRule="auto"/>
        <w:ind w:firstLine="4502"/>
        <w:jc w:val="both"/>
        <w:rPr>
          <w:rFonts w:ascii="Arial" w:eastAsia="Arial" w:hAnsi="Arial" w:cs="Arial"/>
          <w:b/>
          <w:sz w:val="20"/>
        </w:rPr>
      </w:pPr>
    </w:p>
    <w:p w:rsidR="004B0D68" w:rsidRDefault="004B0D68" w:rsidP="00A578ED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b/>
          <w:sz w:val="20"/>
        </w:rPr>
        <w:t xml:space="preserve">Art. 2° </w:t>
      </w:r>
      <w:r w:rsidR="00A578ED">
        <w:rPr>
          <w:rFonts w:ascii="Arial" w:eastAsia="Arial" w:hAnsi="Arial" w:cs="Arial"/>
          <w:sz w:val="20"/>
        </w:rPr>
        <w:t xml:space="preserve">As despesas com a execução do presente correrão a conta de dotações próprias do orçamento vigente, suplementadas se necessário. </w:t>
      </w:r>
    </w:p>
    <w:p w:rsidR="00A578ED" w:rsidRPr="004B0D68" w:rsidRDefault="00A578ED" w:rsidP="00A578ED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</w:p>
    <w:p w:rsidR="003B29D1" w:rsidRDefault="00A578ED" w:rsidP="003B29D1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b/>
          <w:sz w:val="20"/>
        </w:rPr>
        <w:t>Art. 3</w:t>
      </w:r>
      <w:r w:rsidR="003B29D1">
        <w:rPr>
          <w:rFonts w:ascii="Arial" w:eastAsia="Arial" w:hAnsi="Arial" w:cs="Arial"/>
          <w:b/>
          <w:sz w:val="20"/>
        </w:rPr>
        <w:t>º</w:t>
      </w:r>
      <w:r w:rsidR="003B29D1">
        <w:rPr>
          <w:rFonts w:ascii="Arial" w:eastAsia="Arial" w:hAnsi="Arial" w:cs="Arial"/>
          <w:sz w:val="20"/>
        </w:rPr>
        <w:t xml:space="preserve"> Este Decreto entra em vigor na data de sua publicação.</w:t>
      </w:r>
    </w:p>
    <w:p w:rsidR="003B29D1" w:rsidRDefault="003B29D1" w:rsidP="003B29D1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</w:p>
    <w:p w:rsidR="003B29D1" w:rsidRDefault="003B29D1" w:rsidP="003B29D1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</w:p>
    <w:p w:rsidR="003B29D1" w:rsidRDefault="003B29D1" w:rsidP="003B29D1">
      <w:pPr>
        <w:spacing w:after="0" w:line="240" w:lineRule="auto"/>
        <w:ind w:firstLine="4502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 xml:space="preserve">Ferraz de Vasconcelos, </w:t>
      </w:r>
      <w:r w:rsidR="00A578ED">
        <w:rPr>
          <w:rFonts w:ascii="Arial" w:eastAsia="Arial" w:hAnsi="Arial" w:cs="Arial"/>
          <w:sz w:val="20"/>
        </w:rPr>
        <w:t>26</w:t>
      </w:r>
      <w:r>
        <w:rPr>
          <w:rFonts w:ascii="Arial" w:eastAsia="Arial" w:hAnsi="Arial" w:cs="Arial"/>
          <w:sz w:val="20"/>
        </w:rPr>
        <w:t xml:space="preserve"> de janeiro de 2010.</w:t>
      </w:r>
    </w:p>
    <w:p w:rsidR="003B29D1" w:rsidRDefault="003B29D1" w:rsidP="003B29D1">
      <w:pPr>
        <w:spacing w:after="0" w:line="240" w:lineRule="auto"/>
        <w:jc w:val="both"/>
        <w:rPr>
          <w:rFonts w:ascii="Arial" w:eastAsia="Arial" w:hAnsi="Arial" w:cs="Arial"/>
          <w:sz w:val="20"/>
        </w:rPr>
      </w:pPr>
    </w:p>
    <w:p w:rsidR="003B29D1" w:rsidRDefault="003B29D1" w:rsidP="003B29D1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</w:p>
    <w:p w:rsidR="003B29D1" w:rsidRDefault="003B29D1" w:rsidP="003B29D1">
      <w:pPr>
        <w:spacing w:after="0" w:line="240" w:lineRule="auto"/>
        <w:jc w:val="center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JORGE ABISSAMRA</w:t>
      </w:r>
    </w:p>
    <w:p w:rsidR="003B29D1" w:rsidRDefault="003B29D1" w:rsidP="003B29D1">
      <w:pPr>
        <w:spacing w:after="0" w:line="240" w:lineRule="auto"/>
        <w:jc w:val="center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Prefeito</w:t>
      </w:r>
    </w:p>
    <w:p w:rsidR="00D03374" w:rsidRDefault="00D03374" w:rsidP="00D03374">
      <w:pPr>
        <w:spacing w:after="0" w:line="240" w:lineRule="auto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 xml:space="preserve"> </w:t>
      </w:r>
    </w:p>
    <w:p w:rsidR="00A578ED" w:rsidRDefault="00A578ED" w:rsidP="00D03374">
      <w:pPr>
        <w:spacing w:after="0" w:line="240" w:lineRule="auto"/>
        <w:rPr>
          <w:rFonts w:ascii="Arial" w:eastAsia="Arial" w:hAnsi="Arial" w:cs="Arial"/>
          <w:sz w:val="20"/>
        </w:rPr>
      </w:pPr>
    </w:p>
    <w:p w:rsidR="00A578ED" w:rsidRDefault="00A578ED" w:rsidP="00A578ED">
      <w:pPr>
        <w:spacing w:after="0" w:line="240" w:lineRule="auto"/>
        <w:jc w:val="center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MIGUEL CALDERARO GIACOMINI</w:t>
      </w:r>
    </w:p>
    <w:p w:rsidR="00A578ED" w:rsidRDefault="00A578ED" w:rsidP="00A578ED">
      <w:pPr>
        <w:spacing w:after="0" w:line="240" w:lineRule="auto"/>
        <w:jc w:val="center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Secretário Municipal do Governo/Planejamento</w:t>
      </w:r>
    </w:p>
    <w:p w:rsidR="00D03374" w:rsidRDefault="00D03374" w:rsidP="00A578ED">
      <w:pPr>
        <w:spacing w:after="0" w:line="240" w:lineRule="auto"/>
        <w:jc w:val="center"/>
        <w:rPr>
          <w:rFonts w:ascii="Arial" w:eastAsia="Arial" w:hAnsi="Arial" w:cs="Arial"/>
          <w:sz w:val="20"/>
        </w:rPr>
      </w:pPr>
    </w:p>
    <w:p w:rsidR="00A578ED" w:rsidRDefault="00A578ED" w:rsidP="00A578ED">
      <w:pPr>
        <w:spacing w:after="0" w:line="240" w:lineRule="auto"/>
        <w:jc w:val="center"/>
        <w:rPr>
          <w:rFonts w:ascii="Arial" w:eastAsia="Arial" w:hAnsi="Arial" w:cs="Arial"/>
          <w:sz w:val="20"/>
        </w:rPr>
      </w:pPr>
    </w:p>
    <w:p w:rsidR="003B29D1" w:rsidRDefault="003B29D1" w:rsidP="003B29D1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Registrado na Secretaria Municipal de Administração - Departamento de Administração e publicado no Quadro de Editais do Paço Municipal na mesma data.</w:t>
      </w:r>
    </w:p>
    <w:p w:rsidR="003B29D1" w:rsidRDefault="003B29D1" w:rsidP="003B29D1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</w:p>
    <w:p w:rsidR="003B29D1" w:rsidRDefault="003B29D1" w:rsidP="003B29D1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</w:p>
    <w:p w:rsidR="003B29D1" w:rsidRDefault="003B29D1" w:rsidP="003B29D1">
      <w:pPr>
        <w:spacing w:after="0" w:line="240" w:lineRule="auto"/>
        <w:jc w:val="center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ALEXANDRE BALBINO ROSA</w:t>
      </w:r>
    </w:p>
    <w:p w:rsidR="003B29D1" w:rsidRDefault="003B29D1" w:rsidP="003B29D1">
      <w:pPr>
        <w:spacing w:after="0" w:line="240" w:lineRule="auto"/>
        <w:jc w:val="center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Secretário Municipal de Administração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DC22C1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F6FFD" w:rsidRDefault="00EF6FFD" w:rsidP="009243B3">
      <w:pPr>
        <w:spacing w:after="0" w:line="240" w:lineRule="auto"/>
      </w:pPr>
      <w:r>
        <w:separator/>
      </w:r>
    </w:p>
  </w:endnote>
  <w:endnote w:type="continuationSeparator" w:id="0">
    <w:p w:rsidR="00EF6FFD" w:rsidRDefault="00EF6FFD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F6FFD" w:rsidRDefault="00EF6FFD" w:rsidP="009243B3">
      <w:pPr>
        <w:spacing w:after="0" w:line="240" w:lineRule="auto"/>
      </w:pPr>
      <w:r>
        <w:separator/>
      </w:r>
    </w:p>
  </w:footnote>
  <w:footnote w:type="continuationSeparator" w:id="0">
    <w:p w:rsidR="00EF6FFD" w:rsidRDefault="00EF6FFD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7A68" w:rsidRDefault="00127A68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A578ED" w:rsidRDefault="00A578ED" w:rsidP="00A578E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5E62"/>
    <w:rsid w:val="00127A68"/>
    <w:rsid w:val="001D7561"/>
    <w:rsid w:val="00285F07"/>
    <w:rsid w:val="0035404A"/>
    <w:rsid w:val="003B29D1"/>
    <w:rsid w:val="003B594E"/>
    <w:rsid w:val="004B0D68"/>
    <w:rsid w:val="006462D7"/>
    <w:rsid w:val="00665C1B"/>
    <w:rsid w:val="009243B3"/>
    <w:rsid w:val="00A578ED"/>
    <w:rsid w:val="00BF1F62"/>
    <w:rsid w:val="00D03374"/>
    <w:rsid w:val="00D155C8"/>
    <w:rsid w:val="00D7651E"/>
    <w:rsid w:val="00DC22C1"/>
    <w:rsid w:val="00EF6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2C04BE5B-BCCB-4502-A0AE-87F76EB89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209</Words>
  <Characters>1131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5</cp:revision>
  <dcterms:created xsi:type="dcterms:W3CDTF">2019-06-07T12:10:00Z</dcterms:created>
  <dcterms:modified xsi:type="dcterms:W3CDTF">2019-06-25T12:50:00Z</dcterms:modified>
</cp:coreProperties>
</file>