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9F" w:rsidRDefault="001D17EC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5.226, DE 24 DE MARÇO DE 2010</w:t>
      </w:r>
    </w:p>
    <w:p w:rsidR="00EF259F" w:rsidRDefault="00EF259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bem imóvel destinado a construção de acesso aéreo de pedestres sobre os trilhos da CPTM</w:t>
      </w:r>
      <w:r w:rsidR="00EA538E">
        <w:rPr>
          <w:rFonts w:ascii="Arial" w:eastAsia="Arial" w:hAnsi="Arial" w:cs="Arial"/>
          <w:sz w:val="20"/>
        </w:rPr>
        <w:t>.</w:t>
      </w:r>
      <w:bookmarkStart w:id="0" w:name="_GoBack"/>
      <w:bookmarkEnd w:id="0"/>
    </w:p>
    <w:p w:rsidR="00EF259F" w:rsidRDefault="00EF259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10/2010 – S.M.P;</w:t>
      </w:r>
    </w:p>
    <w:p w:rsidR="00EF259F" w:rsidRDefault="00EF25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EF259F" w:rsidRDefault="00EF25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F259F" w:rsidRDefault="00EF259F">
      <w:pPr>
        <w:spacing w:after="0" w:line="240" w:lineRule="auto"/>
        <w:ind w:right="-72"/>
        <w:jc w:val="both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ind w:right="-72" w:firstLine="44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Ficam declarados de utilidade pública, para fins de desapropriação por via amigável ou judicial, os imóveis localizados na Avenida Lourenço </w:t>
      </w:r>
      <w:proofErr w:type="spellStart"/>
      <w:r>
        <w:rPr>
          <w:rFonts w:ascii="Arial" w:eastAsia="Arial" w:hAnsi="Arial" w:cs="Arial"/>
          <w:sz w:val="20"/>
        </w:rPr>
        <w:t>Paganucci</w:t>
      </w:r>
      <w:proofErr w:type="spellEnd"/>
      <w:r>
        <w:rPr>
          <w:rFonts w:ascii="Arial" w:eastAsia="Arial" w:hAnsi="Arial" w:cs="Arial"/>
          <w:sz w:val="20"/>
        </w:rPr>
        <w:t xml:space="preserve">, n° 725, Quadra 1, Lote P/9 e Rua Santos Dumont, n° 33, Quadra 1, Lote P/9, localizados no loteamento denominado Vila Maria Rosa e Rua Godofredo O. Novaes, </w:t>
      </w:r>
      <w:proofErr w:type="spellStart"/>
      <w:r>
        <w:rPr>
          <w:rFonts w:ascii="Arial" w:eastAsia="Arial" w:hAnsi="Arial" w:cs="Arial"/>
          <w:sz w:val="20"/>
        </w:rPr>
        <w:t>n°s</w:t>
      </w:r>
      <w:proofErr w:type="spellEnd"/>
      <w:r>
        <w:rPr>
          <w:rFonts w:ascii="Arial" w:eastAsia="Arial" w:hAnsi="Arial" w:cs="Arial"/>
          <w:sz w:val="20"/>
        </w:rPr>
        <w:t xml:space="preserve"> 686, 698 e 708, Quadra N/T, Lote N/T, localizados no loteamento denominado Bairro do Tanquinho, neste Município, conforme constam dos Croquis e Memoriais Descritivos, parte integrante deste Decreto e destinam-se a construção de acesso aéreo de pedestres sobre os trilhos da CPTM.</w:t>
      </w:r>
    </w:p>
    <w:p w:rsidR="00EF259F" w:rsidRDefault="00EF259F">
      <w:pPr>
        <w:spacing w:after="0" w:line="240" w:lineRule="auto"/>
        <w:ind w:right="-72" w:firstLine="4402"/>
        <w:jc w:val="both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ind w:right="-72" w:firstLine="44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 xml:space="preserve">As despesas com a execução do presente correrão à conta de dotações próprias do orçamento vigente, suplementadas se necessário </w:t>
      </w:r>
    </w:p>
    <w:p w:rsidR="00EF259F" w:rsidRDefault="00EF259F">
      <w:pPr>
        <w:spacing w:after="0" w:line="240" w:lineRule="auto"/>
        <w:ind w:right="-72" w:firstLine="4402"/>
        <w:jc w:val="both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ind w:right="-72" w:firstLine="44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EF259F" w:rsidRDefault="00EF259F">
      <w:pPr>
        <w:spacing w:after="0" w:line="240" w:lineRule="auto"/>
        <w:ind w:right="-72" w:firstLine="4402"/>
        <w:jc w:val="both"/>
        <w:rPr>
          <w:rFonts w:ascii="Arial" w:eastAsia="Arial" w:hAnsi="Arial" w:cs="Arial"/>
          <w:sz w:val="20"/>
        </w:rPr>
      </w:pPr>
    </w:p>
    <w:p w:rsidR="00EF259F" w:rsidRDefault="00EF259F">
      <w:pPr>
        <w:spacing w:after="0" w:line="240" w:lineRule="auto"/>
        <w:ind w:right="-72" w:firstLine="4402"/>
        <w:jc w:val="both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ind w:right="-72" w:firstLine="44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24 de março de 2010.</w:t>
      </w:r>
    </w:p>
    <w:p w:rsidR="00EF259F" w:rsidRDefault="00EF259F">
      <w:pPr>
        <w:spacing w:after="0" w:line="240" w:lineRule="auto"/>
        <w:ind w:right="-72"/>
        <w:jc w:val="both"/>
        <w:rPr>
          <w:rFonts w:ascii="Arial" w:eastAsia="Arial" w:hAnsi="Arial" w:cs="Arial"/>
          <w:sz w:val="20"/>
        </w:rPr>
      </w:pPr>
    </w:p>
    <w:p w:rsidR="00EF259F" w:rsidRDefault="00EF25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EF259F" w:rsidRDefault="001D17E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EF259F" w:rsidRDefault="00EF259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F259F" w:rsidRDefault="00EF259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EF259F" w:rsidRDefault="001D17E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 Planejamento</w:t>
      </w:r>
    </w:p>
    <w:p w:rsidR="00EF259F" w:rsidRDefault="00EF259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F259F" w:rsidRDefault="00EF259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- Departamento de Administração e publicado no Quadro de Editais do Paço Municipal na mesma data.</w:t>
      </w:r>
    </w:p>
    <w:p w:rsidR="00EF259F" w:rsidRDefault="00EF25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F259F" w:rsidRDefault="00EF25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F259F" w:rsidRDefault="001D17E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EF259F" w:rsidRDefault="001D17E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EF259F" w:rsidRDefault="00EF259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F259F" w:rsidRDefault="00EF259F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EF259F" w:rsidRDefault="001D17EC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EF259F" w:rsidRDefault="00EF259F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EF259F" w:rsidRDefault="00EF259F">
      <w:pPr>
        <w:spacing w:after="200" w:line="276" w:lineRule="auto"/>
        <w:rPr>
          <w:rFonts w:ascii="Calibri" w:eastAsia="Calibri" w:hAnsi="Calibri" w:cs="Calibri"/>
        </w:rPr>
      </w:pPr>
    </w:p>
    <w:sectPr w:rsidR="00EF259F" w:rsidSect="001D17EC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7EC" w:rsidRDefault="001D17EC" w:rsidP="001D17EC">
      <w:pPr>
        <w:spacing w:after="0" w:line="240" w:lineRule="auto"/>
      </w:pPr>
      <w:r>
        <w:separator/>
      </w:r>
    </w:p>
  </w:endnote>
  <w:endnote w:type="continuationSeparator" w:id="0">
    <w:p w:rsidR="001D17EC" w:rsidRDefault="001D17EC" w:rsidP="001D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7EC" w:rsidRDefault="001D17EC" w:rsidP="001D17EC">
      <w:pPr>
        <w:spacing w:after="0" w:line="240" w:lineRule="auto"/>
      </w:pPr>
      <w:r>
        <w:separator/>
      </w:r>
    </w:p>
  </w:footnote>
  <w:footnote w:type="continuationSeparator" w:id="0">
    <w:p w:rsidR="001D17EC" w:rsidRDefault="001D17EC" w:rsidP="001D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EC" w:rsidRDefault="001D17EC" w:rsidP="001D17EC">
    <w:pPr>
      <w:pStyle w:val="Cabealho"/>
      <w:jc w:val="center"/>
    </w:pPr>
    <w:r>
      <w:rPr>
        <w:noProof/>
      </w:rPr>
      <w:drawing>
        <wp:inline distT="0" distB="0" distL="0" distR="0" wp14:anchorId="7317A412" wp14:editId="6CFE3AFA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259F"/>
    <w:rsid w:val="001D17EC"/>
    <w:rsid w:val="00EA538E"/>
    <w:rsid w:val="00E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5B20E-E2A0-4245-9A15-AD265F8C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1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7EC"/>
  </w:style>
  <w:style w:type="paragraph" w:styleId="Rodap">
    <w:name w:val="footer"/>
    <w:basedOn w:val="Normal"/>
    <w:link w:val="RodapChar"/>
    <w:uiPriority w:val="99"/>
    <w:unhideWhenUsed/>
    <w:rsid w:val="001D1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2019-06-26T18:54:00Z</dcterms:created>
  <dcterms:modified xsi:type="dcterms:W3CDTF">2019-06-26T19:02:00Z</dcterms:modified>
</cp:coreProperties>
</file>