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B29D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</w:t>
      </w:r>
      <w:r w:rsidR="00986A76">
        <w:rPr>
          <w:rFonts w:ascii="Arial" w:hAnsi="Arial" w:cs="Arial"/>
          <w:b/>
          <w:sz w:val="20"/>
          <w:szCs w:val="20"/>
        </w:rPr>
        <w:t>.2</w:t>
      </w:r>
      <w:r w:rsidR="00F31D61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F31D61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86A76">
        <w:rPr>
          <w:rFonts w:ascii="Arial" w:hAnsi="Arial" w:cs="Arial"/>
          <w:b/>
          <w:sz w:val="20"/>
          <w:szCs w:val="20"/>
        </w:rPr>
        <w:t>MAI</w:t>
      </w:r>
      <w:r>
        <w:rPr>
          <w:rFonts w:ascii="Arial" w:hAnsi="Arial" w:cs="Arial"/>
          <w:b/>
          <w:sz w:val="20"/>
          <w:szCs w:val="20"/>
        </w:rPr>
        <w:t>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E47BF8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F31D6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Altera § 2° do artigo 19, de que trata o Decreto n° 5.112/2009</w:t>
      </w:r>
      <w:r w:rsidR="00E47BF8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</w:t>
      </w:r>
      <w:r w:rsidR="00417815">
        <w:rPr>
          <w:rFonts w:ascii="Arial" w:eastAsia="Arial" w:hAnsi="Arial" w:cs="Arial"/>
          <w:b/>
          <w:sz w:val="20"/>
        </w:rPr>
        <w:t>FEITO DA CIDADE DE FERRAZ DE VA</w:t>
      </w:r>
      <w:r>
        <w:rPr>
          <w:rFonts w:ascii="Arial" w:eastAsia="Arial" w:hAnsi="Arial" w:cs="Arial"/>
          <w:b/>
          <w:sz w:val="20"/>
        </w:rPr>
        <w:t xml:space="preserve">SCONCELOS, NO USO DAS ATRIBUIÇÕES </w:t>
      </w:r>
      <w:r w:rsidR="00F31D61">
        <w:rPr>
          <w:rFonts w:ascii="Arial" w:eastAsia="Arial" w:hAnsi="Arial" w:cs="Arial"/>
          <w:b/>
          <w:sz w:val="20"/>
        </w:rPr>
        <w:t>QUE LHE SÃO CONFERIDAS POR LEI, E A VISTA DO CONTIDO NO PROCESSO INTERNO N° 2/2010 – D.R.;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</w:t>
      </w:r>
      <w:r w:rsidR="00F31D61">
        <w:rPr>
          <w:rFonts w:ascii="Arial" w:eastAsia="Arial" w:hAnsi="Arial" w:cs="Arial"/>
          <w:sz w:val="20"/>
        </w:rPr>
        <w:t>O § 2°, do artigo 19</w:t>
      </w:r>
      <w:r w:rsidR="00E47BF8">
        <w:rPr>
          <w:rFonts w:ascii="Arial" w:eastAsia="Arial" w:hAnsi="Arial" w:cs="Arial"/>
          <w:sz w:val="20"/>
        </w:rPr>
        <w:t>,</w:t>
      </w:r>
      <w:r w:rsidR="00F31D61">
        <w:rPr>
          <w:rFonts w:ascii="Arial" w:eastAsia="Arial" w:hAnsi="Arial" w:cs="Arial"/>
          <w:sz w:val="20"/>
        </w:rPr>
        <w:t xml:space="preserve"> constante do Decreto n° 5</w:t>
      </w:r>
      <w:r w:rsidR="00E47BF8">
        <w:rPr>
          <w:rFonts w:ascii="Arial" w:eastAsia="Arial" w:hAnsi="Arial" w:cs="Arial"/>
          <w:sz w:val="20"/>
        </w:rPr>
        <w:t>.</w:t>
      </w:r>
      <w:r w:rsidR="00F31D61">
        <w:rPr>
          <w:rFonts w:ascii="Arial" w:eastAsia="Arial" w:hAnsi="Arial" w:cs="Arial"/>
          <w:sz w:val="20"/>
        </w:rPr>
        <w:t>112/2009, que aprova a regulamentação do ISS Eletrônico e das outras providencias, passa a vigorar com a seguinte redação:</w:t>
      </w:r>
    </w:p>
    <w:p w:rsidR="00F31D61" w:rsidRDefault="00F31D6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31D61" w:rsidRDefault="00F31D6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“Art. 19. </w:t>
      </w:r>
      <w:r w:rsidR="00E47BF8"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sz w:val="20"/>
        </w:rPr>
        <w:t>...</w:t>
      </w:r>
      <w:r w:rsidR="00E47BF8">
        <w:rPr>
          <w:rFonts w:ascii="Arial" w:eastAsia="Arial" w:hAnsi="Arial" w:cs="Arial"/>
          <w:sz w:val="20"/>
        </w:rPr>
        <w:t>)</w:t>
      </w:r>
      <w:r>
        <w:rPr>
          <w:rFonts w:ascii="Arial" w:eastAsia="Arial" w:hAnsi="Arial" w:cs="Arial"/>
          <w:sz w:val="20"/>
        </w:rPr>
        <w:t xml:space="preserve"> </w:t>
      </w:r>
    </w:p>
    <w:p w:rsidR="00F31D61" w:rsidRDefault="00F31D6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31D61" w:rsidRPr="00943BF0" w:rsidRDefault="00E47BF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sz w:val="20"/>
        </w:rPr>
        <w:t>§ 1°</w:t>
      </w:r>
      <w:r w:rsidR="00F31D61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(</w:t>
      </w:r>
      <w:r w:rsidR="00F31D61">
        <w:rPr>
          <w:rFonts w:ascii="Arial" w:eastAsia="Arial" w:hAnsi="Arial" w:cs="Arial"/>
          <w:sz w:val="20"/>
        </w:rPr>
        <w:t>...</w:t>
      </w:r>
      <w:r>
        <w:rPr>
          <w:rFonts w:ascii="Arial" w:eastAsia="Arial" w:hAnsi="Arial" w:cs="Arial"/>
          <w:sz w:val="20"/>
        </w:rPr>
        <w:t>)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E4BFD" w:rsidRDefault="00E47BF8" w:rsidP="00F31D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§ 2°</w:t>
      </w:r>
      <w:r w:rsidR="00F31D61">
        <w:rPr>
          <w:rFonts w:ascii="Arial" w:eastAsia="Arial" w:hAnsi="Arial" w:cs="Arial"/>
          <w:sz w:val="20"/>
        </w:rPr>
        <w:t xml:space="preserve"> O recolhimento do imposto poderá ser feito em quaisquer estabelecimentos bancários até a data do vencimento e, após, somente nas instituições financeiras </w:t>
      </w:r>
      <w:proofErr w:type="gramStart"/>
      <w:r w:rsidR="00F31D61">
        <w:rPr>
          <w:rFonts w:ascii="Arial" w:eastAsia="Arial" w:hAnsi="Arial" w:cs="Arial"/>
          <w:sz w:val="20"/>
        </w:rPr>
        <w:t>conveniadas.</w:t>
      </w:r>
      <w:r>
        <w:rPr>
          <w:rFonts w:ascii="Arial" w:eastAsia="Arial" w:hAnsi="Arial" w:cs="Arial"/>
          <w:sz w:val="20"/>
        </w:rPr>
        <w:t>”</w:t>
      </w:r>
      <w:proofErr w:type="gramEnd"/>
    </w:p>
    <w:p w:rsidR="00F31D61" w:rsidRPr="00F31D61" w:rsidRDefault="00F31D61" w:rsidP="00F31D6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Pr="009E4BFD" w:rsidRDefault="009E4BF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</w:t>
      </w:r>
      <w:r w:rsidR="00F31D61">
        <w:rPr>
          <w:rFonts w:ascii="Arial" w:eastAsia="Arial" w:hAnsi="Arial" w:cs="Arial"/>
          <w:b/>
          <w:sz w:val="20"/>
        </w:rPr>
        <w:t>2</w:t>
      </w:r>
      <w:r>
        <w:rPr>
          <w:rFonts w:ascii="Arial" w:eastAsia="Arial" w:hAnsi="Arial" w:cs="Arial"/>
          <w:b/>
          <w:sz w:val="20"/>
        </w:rPr>
        <w:t xml:space="preserve">º </w:t>
      </w:r>
      <w:r>
        <w:rPr>
          <w:rFonts w:ascii="Arial" w:eastAsia="Arial" w:hAnsi="Arial" w:cs="Arial"/>
          <w:bCs/>
          <w:sz w:val="20"/>
        </w:rPr>
        <w:t>Este Decreto entra em vigor na data de sua publicação</w:t>
      </w:r>
      <w:r w:rsidR="00F31D61">
        <w:rPr>
          <w:rFonts w:ascii="Arial" w:eastAsia="Arial" w:hAnsi="Arial" w:cs="Arial"/>
          <w:bCs/>
          <w:sz w:val="20"/>
        </w:rPr>
        <w:t>, continuando em vigor e inalterados os demais artigos.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E47BF8" w:rsidRDefault="00E47BF8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F31D61">
        <w:rPr>
          <w:rFonts w:ascii="Arial" w:eastAsia="Arial" w:hAnsi="Arial" w:cs="Arial"/>
          <w:sz w:val="20"/>
        </w:rPr>
        <w:t>20</w:t>
      </w:r>
      <w:r w:rsidR="009E4BFD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de </w:t>
      </w:r>
      <w:r w:rsidR="009E4BFD">
        <w:rPr>
          <w:rFonts w:ascii="Arial" w:eastAsia="Arial" w:hAnsi="Arial" w:cs="Arial"/>
          <w:sz w:val="20"/>
        </w:rPr>
        <w:t>mai</w:t>
      </w:r>
      <w:r>
        <w:rPr>
          <w:rFonts w:ascii="Arial" w:eastAsia="Arial" w:hAnsi="Arial" w:cs="Arial"/>
          <w:sz w:val="20"/>
        </w:rPr>
        <w:t>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31D61" w:rsidRDefault="00F31D61" w:rsidP="00F31D6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ROBINSON FERNANDES MORAES GUEDES</w:t>
      </w:r>
    </w:p>
    <w:p w:rsidR="00F31D61" w:rsidRDefault="00F31D61" w:rsidP="00F31D6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Secretário Municipal da Fazenda </w:t>
      </w:r>
    </w:p>
    <w:p w:rsidR="00F31D61" w:rsidRDefault="00F31D6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31D61" w:rsidRDefault="00F31D6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D1" w:rsidRDefault="00347AD1" w:rsidP="009243B3">
      <w:pPr>
        <w:spacing w:after="0" w:line="240" w:lineRule="auto"/>
      </w:pPr>
      <w:r>
        <w:separator/>
      </w:r>
    </w:p>
  </w:endnote>
  <w:endnote w:type="continuationSeparator" w:id="0">
    <w:p w:rsidR="00347AD1" w:rsidRDefault="00347AD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D1" w:rsidRDefault="00347AD1" w:rsidP="009243B3">
      <w:pPr>
        <w:spacing w:after="0" w:line="240" w:lineRule="auto"/>
      </w:pPr>
      <w:r>
        <w:separator/>
      </w:r>
    </w:p>
  </w:footnote>
  <w:footnote w:type="continuationSeparator" w:id="0">
    <w:p w:rsidR="00347AD1" w:rsidRDefault="00347AD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15E05"/>
    <w:rsid w:val="00127A68"/>
    <w:rsid w:val="001D7561"/>
    <w:rsid w:val="00263C9C"/>
    <w:rsid w:val="002701BD"/>
    <w:rsid w:val="00285F07"/>
    <w:rsid w:val="00347AD1"/>
    <w:rsid w:val="0035404A"/>
    <w:rsid w:val="003B29D1"/>
    <w:rsid w:val="00417815"/>
    <w:rsid w:val="00786785"/>
    <w:rsid w:val="009243B3"/>
    <w:rsid w:val="00943BF0"/>
    <w:rsid w:val="00986A76"/>
    <w:rsid w:val="009E4BFD"/>
    <w:rsid w:val="00C3731A"/>
    <w:rsid w:val="00D155C8"/>
    <w:rsid w:val="00D7651E"/>
    <w:rsid w:val="00DC22C1"/>
    <w:rsid w:val="00E47BF8"/>
    <w:rsid w:val="00F3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7884A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2019-06-11T11:11:00Z</dcterms:created>
  <dcterms:modified xsi:type="dcterms:W3CDTF">2019-06-25T13:10:00Z</dcterms:modified>
</cp:coreProperties>
</file>