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E7" w:rsidRDefault="00092A15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5.245, DE 27 DE MAIO DE 2010</w:t>
      </w:r>
    </w:p>
    <w:p w:rsidR="003527E7" w:rsidRDefault="003527E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de circulação d</w:t>
      </w:r>
      <w:r w:rsidR="00C80644">
        <w:rPr>
          <w:rFonts w:ascii="Arial" w:eastAsia="Arial" w:hAnsi="Arial" w:cs="Arial"/>
          <w:sz w:val="20"/>
        </w:rPr>
        <w:t>e ônibus em vias que especifica.</w:t>
      </w:r>
      <w:bookmarkStart w:id="0" w:name="_GoBack"/>
      <w:bookmarkEnd w:id="0"/>
    </w:p>
    <w:p w:rsidR="003527E7" w:rsidRDefault="003527E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DE SUAS ATRIBUIÇÕES QUE LHE SÃO CONFERIDAS POR LEI, E;</w:t>
      </w: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3527E7" w:rsidRDefault="00092A1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CONSIDERANDO QUE GRANDE PARTE DAS HABITAÇÕES DO JARDIM DAS FLORES, DO JARDIM SANTA ROSA, DA VILA SÃO JOSÉ E DA VILA SÃO PAULO, FORAM IMPLANTADAS DE MODO IRREGULAR,</w:t>
      </w: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CONSIDERANDO QUE NESSE SENTIDO, AS VIAS PÚBLICAS DESSES BAIRROS, NÃO OBEDECEM A QUALQUER CRITÉRIO DE ENGENHARIA EM SEU TRAÇADO, EM ALGUNS CASOS SÃO DEMASIADAMENTE ÍNGREMES E ESTREITAS, DIFICULTANDO O ACESSO DE VEÍCULOS DE GRANDE PORTE;</w:t>
      </w: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CONSIDERANDO QUE A ADMINISTRAÇÃO PÚBLICA, SENSÍVEL AS REIVINDICAÇÕES DOS MORADORES DESSES BAIRROS, TEM PROCURADO MANTER OS SERVIÇOS SOB SUA RESPONSABILIDADE EM NÍVEL DE EXCELÊNCIA, INCLUSIVE NO TOCANTE AO TRANSPORTE PÚBLICO, ALIADO A CONSERVAÇÃO DAS RUAS ALI EXISTENTES;</w:t>
      </w: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CONSIDERANDO QUE SE OBSERVA QUE A CIRCULAÇÃO DE ÔNIBUS COM CAPACIDADE PARA TRANSPORTAR PELO MENOS QUARENTA (40) PASSAGEIROS SENTADOS PELOS BAIRROS JÁ CITADOS, REPRESENTA PERIGO IMINENTE TANTO PARA SEUS USUÁRIOS COMO PARA A COMUNIDADE RESIDENTE NO LOCAL, POIS É NOTÓRIA A DIFICULDADE DOS MOTORISTAS EM REALIZAR COM SEUS VEÍCULOS MANOBRAS, VISTO QUE OS MESMO INVADEM O PASSEIO PÚBLICO EM DETERMINADOS PONTOS;</w:t>
      </w: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CONSIDERANDO QUE É COMPETÊNCIA DO MUNICÍPIO ZELAR PELA INTEGRIDADE DE SUA POPULAÇÃO E TAMBÉM DISCIPLINAR A UTILIZAÇÃO DOS LOGRADOUROS PÚBLICOS E EM ESPECIAL QUANTO AO TRANSITO E TRAFEGO, PROVENDO SOBRE O TRANSPORTE COLETIVO URBANO (ARTIGO 3°, INCISO V, ALÍNEA “A”);</w:t>
      </w: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3527E7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proibida a circulação de transporte coletivo operacionalizado por ônibus das empresas concessionárias responsáveis pela exploração de tais serviços no âmbito do Município de Ferraz de Vasconcelos com capacidade igual ou superior a quarenta (40) passageiros sentados, pelas vias públicas existentes no interior do Jardim das Flores, do Jardim Santa Rosa, da Vila São José e da Vila São Paulo, tendo em vista o traçado demasiadamente irregular e estreito das mesmas.</w:t>
      </w:r>
    </w:p>
    <w:p w:rsidR="003527E7" w:rsidRDefault="003527E7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Este Decreto entra em vigor na data de sua publicação e seus efeitos a partir de 1° de agosto de 2010.</w:t>
      </w:r>
    </w:p>
    <w:p w:rsidR="003527E7" w:rsidRDefault="003527E7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3527E7" w:rsidRDefault="003527E7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27 de maio de 2010.</w:t>
      </w: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527E7" w:rsidRDefault="00092A1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527E7" w:rsidRDefault="00092A15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3527E7" w:rsidRDefault="003527E7">
      <w:pPr>
        <w:spacing w:after="0" w:line="240" w:lineRule="auto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ANTÔNIO CARLOS ALVES CORREIA</w:t>
      </w:r>
    </w:p>
    <w:p w:rsidR="003527E7" w:rsidRDefault="00092A1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Segurança e Mobilidade Urbana</w:t>
      </w:r>
    </w:p>
    <w:p w:rsidR="003527E7" w:rsidRDefault="003527E7">
      <w:pPr>
        <w:spacing w:after="0" w:line="240" w:lineRule="auto"/>
        <w:rPr>
          <w:rFonts w:ascii="Arial" w:eastAsia="Arial" w:hAnsi="Arial" w:cs="Arial"/>
          <w:sz w:val="20"/>
        </w:rPr>
      </w:pPr>
    </w:p>
    <w:p w:rsidR="003527E7" w:rsidRDefault="003527E7">
      <w:pPr>
        <w:spacing w:after="0" w:line="240" w:lineRule="auto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publicado no Quadro de Editais do Paço Municipal na mesma data.</w:t>
      </w: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3527E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527E7" w:rsidRDefault="00092A1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3527E7" w:rsidRDefault="003527E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527E7" w:rsidRDefault="003527E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527E7" w:rsidRDefault="00092A15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3527E7" w:rsidRDefault="003527E7">
      <w:pPr>
        <w:spacing w:after="200" w:line="276" w:lineRule="auto"/>
        <w:rPr>
          <w:rFonts w:ascii="Calibri" w:eastAsia="Calibri" w:hAnsi="Calibri" w:cs="Calibri"/>
        </w:rPr>
      </w:pPr>
    </w:p>
    <w:sectPr w:rsidR="003527E7" w:rsidSect="00092A15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15" w:rsidRDefault="00092A15" w:rsidP="00092A15">
      <w:pPr>
        <w:spacing w:after="0" w:line="240" w:lineRule="auto"/>
      </w:pPr>
      <w:r>
        <w:separator/>
      </w:r>
    </w:p>
  </w:endnote>
  <w:endnote w:type="continuationSeparator" w:id="0">
    <w:p w:rsidR="00092A15" w:rsidRDefault="00092A15" w:rsidP="0009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15" w:rsidRDefault="00092A15" w:rsidP="00092A15">
      <w:pPr>
        <w:spacing w:after="0" w:line="240" w:lineRule="auto"/>
      </w:pPr>
      <w:r>
        <w:separator/>
      </w:r>
    </w:p>
  </w:footnote>
  <w:footnote w:type="continuationSeparator" w:id="0">
    <w:p w:rsidR="00092A15" w:rsidRDefault="00092A15" w:rsidP="0009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A15" w:rsidRDefault="00092A15" w:rsidP="00092A15">
    <w:pPr>
      <w:pStyle w:val="Cabealho"/>
      <w:jc w:val="center"/>
    </w:pPr>
    <w:r w:rsidRPr="002269D2">
      <w:rPr>
        <w:noProof/>
      </w:rPr>
      <w:drawing>
        <wp:inline distT="0" distB="0" distL="0" distR="0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27E7"/>
    <w:rsid w:val="00092A15"/>
    <w:rsid w:val="003527E7"/>
    <w:rsid w:val="00C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A15"/>
  </w:style>
  <w:style w:type="paragraph" w:styleId="Rodap">
    <w:name w:val="footer"/>
    <w:basedOn w:val="Normal"/>
    <w:link w:val="RodapChar"/>
    <w:uiPriority w:val="99"/>
    <w:unhideWhenUsed/>
    <w:rsid w:val="0009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A15"/>
  </w:style>
  <w:style w:type="paragraph" w:styleId="Textodebalo">
    <w:name w:val="Balloon Text"/>
    <w:basedOn w:val="Normal"/>
    <w:link w:val="TextodebaloChar"/>
    <w:uiPriority w:val="99"/>
    <w:semiHidden/>
    <w:unhideWhenUsed/>
    <w:rsid w:val="00C8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2019-06-26T12:25:00Z</dcterms:created>
  <dcterms:modified xsi:type="dcterms:W3CDTF">2019-06-26T13:24:00Z</dcterms:modified>
</cp:coreProperties>
</file>