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A9" w:rsidRDefault="004959AA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5.273, DE 13 DE AGOSTO DE 2010</w:t>
      </w:r>
    </w:p>
    <w:p w:rsidR="00BD63A9" w:rsidRDefault="00BD63A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BD63A9" w:rsidRDefault="004959AA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abertura de Crédito Adicional Suplementar, autorizado pela Lei n° 2.943, de 30 de dezembro de 2009</w:t>
      </w:r>
      <w:r w:rsidR="00FF0BF1">
        <w:rPr>
          <w:rFonts w:ascii="Arial" w:eastAsia="Arial" w:hAnsi="Arial" w:cs="Arial"/>
          <w:sz w:val="20"/>
        </w:rPr>
        <w:t>.</w:t>
      </w:r>
    </w:p>
    <w:p w:rsidR="00BD63A9" w:rsidRDefault="00BD63A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BD63A9" w:rsidRDefault="004959AA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DE SUAS ATRIBUIÇÕES QUE LHE SÃO CONFERIDAS POR LEI;</w:t>
      </w:r>
    </w:p>
    <w:p w:rsidR="00BD63A9" w:rsidRDefault="00BD63A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BD63A9" w:rsidRDefault="004959A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BD63A9" w:rsidRDefault="00BD63A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BD63A9" w:rsidRDefault="00BD63A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BD63A9" w:rsidRDefault="004959A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aberto o Orçamento Fiscal de Seguridade Social, Crédito Adicional Suplementar, no valor de </w:t>
      </w:r>
      <w:r w:rsidRPr="004959AA">
        <w:rPr>
          <w:rFonts w:ascii="Arial" w:eastAsia="Arial" w:hAnsi="Arial" w:cs="Arial"/>
          <w:sz w:val="20"/>
        </w:rPr>
        <w:t>R$ 4.970.000,00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(quatro milhões, novecentos e setenta mil reais), para reforço das seguintes dotações orçamentárias:</w:t>
      </w:r>
    </w:p>
    <w:p w:rsidR="004959AA" w:rsidRDefault="004959A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959AA" w:rsidRPr="004959AA" w:rsidRDefault="004959AA" w:rsidP="004959A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 w:rsidRPr="004959AA">
        <w:rPr>
          <w:rFonts w:ascii="Arial" w:eastAsia="Arial" w:hAnsi="Arial" w:cs="Arial"/>
          <w:sz w:val="20"/>
        </w:rPr>
        <w:t>Fiscal</w:t>
      </w:r>
    </w:p>
    <w:p w:rsidR="00BD63A9" w:rsidRDefault="004959A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322"/>
        <w:gridCol w:w="1474"/>
      </w:tblGrid>
      <w:tr w:rsidR="00BD63A9" w:rsidRPr="004959AA" w:rsidTr="00495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D63A9" w:rsidRPr="007F76F2" w:rsidRDefault="004959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76F2"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D63A9" w:rsidRPr="004959AA" w:rsidRDefault="004959AA">
            <w:pPr>
              <w:jc w:val="center"/>
              <w:rPr>
                <w:b/>
              </w:rPr>
            </w:pPr>
            <w:r w:rsidRPr="004959AA">
              <w:rPr>
                <w:rFonts w:ascii="Arial" w:eastAsia="Arial" w:hAnsi="Arial" w:cs="Arial"/>
                <w:b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D63A9" w:rsidRPr="004959AA" w:rsidRDefault="004959AA">
            <w:pPr>
              <w:jc w:val="center"/>
              <w:rPr>
                <w:b/>
              </w:rPr>
            </w:pPr>
            <w:r w:rsidRPr="004959AA">
              <w:rPr>
                <w:rFonts w:ascii="Arial" w:eastAsia="Arial" w:hAnsi="Arial" w:cs="Arial"/>
                <w:b/>
                <w:sz w:val="20"/>
              </w:rPr>
              <w:t>Valor R$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04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0401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04012884370012302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Juros da dívida pública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inter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public</w:t>
            </w:r>
            <w:proofErr w:type="spellEnd"/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3.2.00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Juros e Encargos da Divida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3.2.90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0503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Educação Infantil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05031236520022055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Apoio as entidades privadas e filantrópicas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3.3.50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Transf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Instiuição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Privada sem fins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lucrativ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Secretaria da Promoção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Desenv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Social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0802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Fundo Municipal e Assistência Social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08020824440092339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Atendimento e famílias em situação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vulner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3.3.50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Transf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Instiuição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Privada sem fins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lucrativ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10.000,00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Secretaria da Promoção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Desenv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Social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0802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Fundo Municipal e Assistência Social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08020824440092339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Atendimento e famílias em situação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vulner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Secretaria da Promoção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Desenv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Social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>0803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Fundo Mun. dos Direitos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 Adolescente 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08030824340012117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Atendimento ao adolescente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3.3.50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Transf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Instiuição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Privada sem fins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lucrativ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60.000,00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Secretaria da Promoção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Desenv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Social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0803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Fundo Mun. dos Direitos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 Adolescente 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08030824340012117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Atendimento ao adolescente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Aplicações Diretas.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80.000,00</w:t>
            </w: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700.0000,00</w:t>
            </w: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10011545150032173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Conservação e vias públicas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550.000,00</w:t>
            </w: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10012678150031084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Construção e manutenção de rodovias 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2.730.000,00</w:t>
            </w: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Secretaria Municipal de Planejamento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1301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Secretaria Municipal de Planejamento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13010412170012286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20.000,00</w:t>
            </w: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Secretaria Mun.de Segurança e Mob. Urbana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Secretaria Mun.de Segurança e Mob. Urbana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20011545280012265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Fiscalização do sistema viário do mun. </w:t>
            </w: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BD63A9" w:rsidRDefault="004959A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20.000,00</w:t>
            </w: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RPr="004959AA" w:rsidTr="004959AA">
        <w:trPr>
          <w:jc w:val="center"/>
        </w:trPr>
        <w:tc>
          <w:tcPr>
            <w:tcW w:w="0" w:type="auto"/>
          </w:tcPr>
          <w:p w:rsidR="00BD63A9" w:rsidRPr="004959AA" w:rsidRDefault="00BD63A9">
            <w:pPr>
              <w:jc w:val="both"/>
            </w:pPr>
          </w:p>
        </w:tc>
        <w:tc>
          <w:tcPr>
            <w:tcW w:w="0" w:type="auto"/>
          </w:tcPr>
          <w:p w:rsidR="00BD63A9" w:rsidRPr="004959AA" w:rsidRDefault="004959AA">
            <w:pPr>
              <w:jc w:val="both"/>
              <w:rPr>
                <w:rFonts w:ascii="Calibri" w:eastAsia="Calibri" w:hAnsi="Calibri" w:cs="Calibri"/>
              </w:rPr>
            </w:pPr>
            <w:r w:rsidRPr="004959AA">
              <w:rPr>
                <w:rFonts w:ascii="Arial" w:eastAsia="Arial" w:hAnsi="Arial" w:cs="Arial"/>
                <w:sz w:val="20"/>
              </w:rPr>
              <w:t>Total</w:t>
            </w:r>
          </w:p>
        </w:tc>
        <w:tc>
          <w:tcPr>
            <w:tcW w:w="0" w:type="auto"/>
          </w:tcPr>
          <w:p w:rsidR="00BD63A9" w:rsidRPr="004959AA" w:rsidRDefault="004959AA">
            <w:pPr>
              <w:jc w:val="right"/>
            </w:pPr>
            <w:r w:rsidRPr="004959AA">
              <w:rPr>
                <w:rFonts w:ascii="Arial" w:eastAsia="Arial" w:hAnsi="Arial" w:cs="Arial"/>
                <w:sz w:val="20"/>
              </w:rPr>
              <w:t>4.970.000,00</w:t>
            </w:r>
          </w:p>
        </w:tc>
      </w:tr>
    </w:tbl>
    <w:p w:rsidR="00BD63A9" w:rsidRDefault="00BD63A9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</w:p>
    <w:p w:rsidR="00BD63A9" w:rsidRDefault="004959AA">
      <w:pPr>
        <w:tabs>
          <w:tab w:val="left" w:pos="8236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Os recursos necessários a execução do disposto no artigo anterior decorrerá da anulação parcial das seguintes dotações do Orçamento Fiscal: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4959AA" w:rsidRDefault="004959AA">
      <w:pPr>
        <w:tabs>
          <w:tab w:val="left" w:pos="8236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b/>
          <w:sz w:val="20"/>
        </w:rPr>
      </w:pPr>
    </w:p>
    <w:p w:rsidR="004959AA" w:rsidRPr="004959AA" w:rsidRDefault="004959AA" w:rsidP="004959AA">
      <w:pPr>
        <w:tabs>
          <w:tab w:val="left" w:pos="8236"/>
        </w:tabs>
        <w:spacing w:after="0" w:line="240" w:lineRule="auto"/>
        <w:ind w:right="-74"/>
        <w:jc w:val="center"/>
        <w:rPr>
          <w:rFonts w:ascii="Arial" w:eastAsia="Arial" w:hAnsi="Arial" w:cs="Arial"/>
          <w:sz w:val="20"/>
        </w:rPr>
      </w:pPr>
      <w:r w:rsidRPr="004959AA">
        <w:rPr>
          <w:rFonts w:ascii="Arial" w:eastAsia="Arial" w:hAnsi="Arial" w:cs="Arial"/>
          <w:sz w:val="20"/>
        </w:rPr>
        <w:t>Fiscal</w:t>
      </w:r>
    </w:p>
    <w:p w:rsidR="00BD63A9" w:rsidRDefault="00BD63A9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778"/>
        <w:gridCol w:w="1474"/>
      </w:tblGrid>
      <w:tr w:rsidR="00BD63A9" w:rsidRPr="004959AA" w:rsidTr="00495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D63A9" w:rsidRPr="007F76F2" w:rsidRDefault="004959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76F2"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D63A9" w:rsidRPr="004959AA" w:rsidRDefault="004959AA">
            <w:pPr>
              <w:jc w:val="center"/>
              <w:rPr>
                <w:b/>
              </w:rPr>
            </w:pPr>
            <w:r w:rsidRPr="004959AA">
              <w:rPr>
                <w:rFonts w:ascii="Arial" w:eastAsia="Arial" w:hAnsi="Arial" w:cs="Arial"/>
                <w:b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D63A9" w:rsidRPr="004959AA" w:rsidRDefault="004959AA">
            <w:pPr>
              <w:jc w:val="center"/>
              <w:rPr>
                <w:b/>
              </w:rPr>
            </w:pPr>
            <w:r w:rsidRPr="004959AA">
              <w:rPr>
                <w:rFonts w:ascii="Arial" w:eastAsia="Arial" w:hAnsi="Arial" w:cs="Arial"/>
                <w:b/>
                <w:sz w:val="20"/>
              </w:rPr>
              <w:t>Valor R$</w:t>
            </w: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06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 xml:space="preserve">Secretaria Municipal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Juv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Esporte e Lazer 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0602</w:t>
            </w:r>
            <w:bookmarkStart w:id="0" w:name="_GoBack"/>
            <w:bookmarkEnd w:id="0"/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 xml:space="preserve">Fundo Municipal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Juv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Esporte e Lazer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06022781230071028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Implantação de núcleos esportivos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06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 xml:space="preserve">Secretaria Municipal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Juv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Esporte e Lazer 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0602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 xml:space="preserve">Fundo Municipal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Juv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Esporte e Lazer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06022781230071028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Implantação de núcleos esportivos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3.3.50</w:t>
            </w:r>
          </w:p>
        </w:tc>
        <w:tc>
          <w:tcPr>
            <w:tcW w:w="0" w:type="auto"/>
          </w:tcPr>
          <w:p w:rsidR="00BD63A9" w:rsidRDefault="004959AA">
            <w:proofErr w:type="spellStart"/>
            <w:r>
              <w:rPr>
                <w:rFonts w:ascii="Arial" w:eastAsia="Arial" w:hAnsi="Arial" w:cs="Arial"/>
                <w:sz w:val="20"/>
              </w:rPr>
              <w:t>Transf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Instituição Privada sem fins lucrativos.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 xml:space="preserve">Secretaria da Promoção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Desenv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Social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0803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 xml:space="preserve">Fundo Mun. dos Direitos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 Adolescente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08030824340012124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Manutenção do conselho dos direitos das crianças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09011030110011001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Construção/ampliação e reforma unid. básica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09011030110011001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Construção/ampliação e reforma unid. básica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09011030210031003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Construção/ampliação reforma ambulatório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09011030210032014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Atendimento em especialidades na rede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09011030210032014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Atendimento em especialidades na rede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tabs>
                <w:tab w:val="right" w:pos="2047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tabs>
                <w:tab w:val="right" w:pos="2047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650.000,00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tabs>
                <w:tab w:val="right" w:pos="2047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1.920.000,00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tabs>
                <w:tab w:val="right" w:pos="2047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10011545150021036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Construção de praças, parques e jardins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tabs>
                <w:tab w:val="right" w:pos="2047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10011545150032174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Recapeamento de vias públicas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tabs>
                <w:tab w:val="right" w:pos="2047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10011545250012164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Limpeza pública domiciliar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tabs>
                <w:tab w:val="right" w:pos="2047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10011545250022171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Conservação de praças, parques e jardins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BD63A9" w:rsidRDefault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BD63A9" w:rsidRDefault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BD63A9" w:rsidTr="004959AA">
        <w:trPr>
          <w:trHeight w:val="1"/>
          <w:jc w:val="center"/>
        </w:trPr>
        <w:tc>
          <w:tcPr>
            <w:tcW w:w="0" w:type="auto"/>
          </w:tcPr>
          <w:p w:rsidR="00BD63A9" w:rsidRDefault="00BD63A9">
            <w:pPr>
              <w:tabs>
                <w:tab w:val="right" w:pos="2047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BD63A9" w:rsidRDefault="00BD63A9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10011751250061046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>Canalização de córregos e canais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959AA" w:rsidRDefault="004959AA" w:rsidP="004959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>Secretaria Mun. de Habitação e Meio Ambiente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1101</w:t>
            </w:r>
          </w:p>
        </w:tc>
        <w:tc>
          <w:tcPr>
            <w:tcW w:w="0" w:type="auto"/>
          </w:tcPr>
          <w:p w:rsidR="004959AA" w:rsidRDefault="004959AA" w:rsidP="004959AA">
            <w:proofErr w:type="spellStart"/>
            <w:r>
              <w:rPr>
                <w:rFonts w:ascii="Arial" w:eastAsia="Arial" w:hAnsi="Arial" w:cs="Arial"/>
                <w:sz w:val="20"/>
              </w:rPr>
              <w:t>Depto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Habitação e Meio Ambiente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11011612250092185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4959AA" w:rsidRDefault="004959AA" w:rsidP="004959AA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>Secretaria Mun. de Habitação e Meio Ambiente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1101</w:t>
            </w:r>
          </w:p>
        </w:tc>
        <w:tc>
          <w:tcPr>
            <w:tcW w:w="0" w:type="auto"/>
          </w:tcPr>
          <w:p w:rsidR="004959AA" w:rsidRDefault="004959AA" w:rsidP="004959AA">
            <w:proofErr w:type="spellStart"/>
            <w:r>
              <w:rPr>
                <w:rFonts w:ascii="Arial" w:eastAsia="Arial" w:hAnsi="Arial" w:cs="Arial"/>
                <w:sz w:val="20"/>
              </w:rPr>
              <w:t>Depto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Habitação e Meio Ambiente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1101164825001042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>Aquisição de terrenos para viabilização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4959AA" w:rsidRDefault="004959AA" w:rsidP="004959AA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>Secretaria Mun. de Habitação e Meio Ambiente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1101</w:t>
            </w:r>
          </w:p>
        </w:tc>
        <w:tc>
          <w:tcPr>
            <w:tcW w:w="0" w:type="auto"/>
          </w:tcPr>
          <w:p w:rsidR="004959AA" w:rsidRDefault="004959AA" w:rsidP="004959AA">
            <w:proofErr w:type="spellStart"/>
            <w:r>
              <w:rPr>
                <w:rFonts w:ascii="Arial" w:eastAsia="Arial" w:hAnsi="Arial" w:cs="Arial"/>
                <w:sz w:val="20"/>
              </w:rPr>
              <w:t>Depto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Habitação e Meio Ambiente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11011648250051044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>Construção de unidades habitacionais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:rsidR="004959AA" w:rsidRDefault="004959AA" w:rsidP="004959AA"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Default="004959AA" w:rsidP="004959AA">
            <w:pPr>
              <w:tabs>
                <w:tab w:val="right" w:pos="2047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959AA" w:rsidRDefault="004959AA" w:rsidP="004959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959AA" w:rsidRDefault="004959AA" w:rsidP="004959AA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959AA" w:rsidTr="004959AA">
        <w:trPr>
          <w:trHeight w:val="1"/>
          <w:jc w:val="center"/>
        </w:trPr>
        <w:tc>
          <w:tcPr>
            <w:tcW w:w="0" w:type="auto"/>
          </w:tcPr>
          <w:p w:rsidR="004959AA" w:rsidRPr="004959AA" w:rsidRDefault="004959AA" w:rsidP="004959AA">
            <w:pPr>
              <w:tabs>
                <w:tab w:val="right" w:pos="2047"/>
              </w:tabs>
            </w:pPr>
          </w:p>
        </w:tc>
        <w:tc>
          <w:tcPr>
            <w:tcW w:w="0" w:type="auto"/>
          </w:tcPr>
          <w:p w:rsidR="004959AA" w:rsidRPr="004959AA" w:rsidRDefault="004959AA" w:rsidP="004959AA">
            <w:pPr>
              <w:rPr>
                <w:rFonts w:ascii="Calibri" w:eastAsia="Calibri" w:hAnsi="Calibri" w:cs="Calibri"/>
              </w:rPr>
            </w:pPr>
            <w:r w:rsidRPr="004959AA">
              <w:rPr>
                <w:rFonts w:ascii="Arial" w:eastAsia="Arial" w:hAnsi="Arial" w:cs="Arial"/>
                <w:sz w:val="20"/>
              </w:rPr>
              <w:t>TOTAL</w:t>
            </w:r>
          </w:p>
        </w:tc>
        <w:tc>
          <w:tcPr>
            <w:tcW w:w="0" w:type="auto"/>
          </w:tcPr>
          <w:p w:rsidR="004959AA" w:rsidRPr="004959AA" w:rsidRDefault="004959AA" w:rsidP="004959AA">
            <w:pPr>
              <w:jc w:val="right"/>
            </w:pPr>
            <w:r w:rsidRPr="004959AA">
              <w:rPr>
                <w:rFonts w:ascii="Arial" w:eastAsia="Arial" w:hAnsi="Arial" w:cs="Arial"/>
                <w:sz w:val="20"/>
              </w:rPr>
              <w:t>4.970.000,00</w:t>
            </w:r>
          </w:p>
        </w:tc>
      </w:tr>
    </w:tbl>
    <w:p w:rsidR="00BD63A9" w:rsidRDefault="00BD63A9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:rsidR="00BD63A9" w:rsidRDefault="004959AA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BD63A9" w:rsidRDefault="00BD63A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BD63A9" w:rsidRDefault="00BD63A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BD63A9" w:rsidRDefault="004959AA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13 de agosto de 2010.</w:t>
      </w:r>
    </w:p>
    <w:p w:rsidR="00BD63A9" w:rsidRDefault="00BD63A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BD63A9" w:rsidRDefault="00BD63A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BD63A9" w:rsidRDefault="004959A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BD63A9" w:rsidRDefault="004959A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BD63A9" w:rsidRDefault="00BD63A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D63A9" w:rsidRDefault="00BD63A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D63A9" w:rsidRDefault="004959A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:rsidR="00BD63A9" w:rsidRDefault="004959A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:rsidR="00BD63A9" w:rsidRDefault="00BD63A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BD63A9" w:rsidRDefault="00BD63A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BD63A9" w:rsidRDefault="004959A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Divisão de Expediente e Documentação e publicado no Quadro de Editais do Paço Municipal na mesma data.</w:t>
      </w:r>
    </w:p>
    <w:p w:rsidR="00BD63A9" w:rsidRDefault="00BD63A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BD63A9" w:rsidRDefault="00BD63A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BD63A9" w:rsidRDefault="004959A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BD63A9" w:rsidRDefault="004959A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BD63A9" w:rsidRDefault="00BD63A9">
      <w:pPr>
        <w:spacing w:after="0" w:line="240" w:lineRule="auto"/>
        <w:rPr>
          <w:rFonts w:ascii="Arial" w:eastAsia="Arial" w:hAnsi="Arial" w:cs="Arial"/>
          <w:sz w:val="20"/>
        </w:rPr>
      </w:pPr>
    </w:p>
    <w:p w:rsidR="00BD63A9" w:rsidRDefault="00BD63A9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BD63A9" w:rsidRDefault="004959AA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BD63A9" w:rsidRDefault="00BD63A9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BD63A9" w:rsidRDefault="00BD63A9">
      <w:pPr>
        <w:spacing w:after="200" w:line="276" w:lineRule="auto"/>
        <w:rPr>
          <w:rFonts w:ascii="Calibri" w:eastAsia="Calibri" w:hAnsi="Calibri" w:cs="Calibri"/>
        </w:rPr>
      </w:pPr>
    </w:p>
    <w:sectPr w:rsidR="00BD63A9" w:rsidSect="004959AA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9AA" w:rsidRDefault="004959AA" w:rsidP="004959AA">
      <w:pPr>
        <w:spacing w:after="0" w:line="240" w:lineRule="auto"/>
      </w:pPr>
      <w:r>
        <w:separator/>
      </w:r>
    </w:p>
  </w:endnote>
  <w:endnote w:type="continuationSeparator" w:id="0">
    <w:p w:rsidR="004959AA" w:rsidRDefault="004959AA" w:rsidP="0049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9AA" w:rsidRDefault="004959AA" w:rsidP="004959AA">
      <w:pPr>
        <w:spacing w:after="0" w:line="240" w:lineRule="auto"/>
      </w:pPr>
      <w:r>
        <w:separator/>
      </w:r>
    </w:p>
  </w:footnote>
  <w:footnote w:type="continuationSeparator" w:id="0">
    <w:p w:rsidR="004959AA" w:rsidRDefault="004959AA" w:rsidP="0049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9AA" w:rsidRDefault="004959AA" w:rsidP="004959AA">
    <w:pPr>
      <w:pStyle w:val="Cabealho"/>
      <w:jc w:val="center"/>
    </w:pPr>
    <w:r>
      <w:rPr>
        <w:noProof/>
      </w:rPr>
      <w:drawing>
        <wp:inline distT="0" distB="0" distL="0" distR="0" wp14:anchorId="6FDE7A1F" wp14:editId="44FFEBB3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63A9"/>
    <w:rsid w:val="00097616"/>
    <w:rsid w:val="004959AA"/>
    <w:rsid w:val="007F76F2"/>
    <w:rsid w:val="00BD63A9"/>
    <w:rsid w:val="00F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6F76-8D71-4A5B-9B35-E107A60E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5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59AA"/>
  </w:style>
  <w:style w:type="paragraph" w:styleId="Rodap">
    <w:name w:val="footer"/>
    <w:basedOn w:val="Normal"/>
    <w:link w:val="RodapChar"/>
    <w:uiPriority w:val="99"/>
    <w:unhideWhenUsed/>
    <w:rsid w:val="00495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9AA"/>
  </w:style>
  <w:style w:type="table" w:customStyle="1" w:styleId="Estilo1">
    <w:name w:val="Estilo1"/>
    <w:basedOn w:val="TabeladaWeb2"/>
    <w:uiPriority w:val="99"/>
    <w:rsid w:val="004959A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959A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1211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dcterms:created xsi:type="dcterms:W3CDTF">2019-06-26T14:14:00Z</dcterms:created>
  <dcterms:modified xsi:type="dcterms:W3CDTF">2019-06-26T18:13:00Z</dcterms:modified>
</cp:coreProperties>
</file>