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FEE" w:rsidRDefault="00A1413C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5.274, DE 18 DE AGOSTO DE 2010</w:t>
      </w:r>
    </w:p>
    <w:p w:rsidR="00EA6FEE" w:rsidRDefault="00EA6FE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EA6FEE" w:rsidRDefault="00A1413C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de utilidade pública para fins de desapropriação, bem imóvel destinado a ampliação Polo</w:t>
      </w:r>
      <w:r>
        <w:rPr>
          <w:rFonts w:ascii="Arial" w:eastAsia="Arial" w:hAnsi="Arial" w:cs="Arial"/>
          <w:sz w:val="20"/>
        </w:rPr>
        <w:t xml:space="preserve"> Industrial do Município.</w:t>
      </w:r>
    </w:p>
    <w:p w:rsidR="00EA6FEE" w:rsidRDefault="00EA6FE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EA6FEE" w:rsidRDefault="00A1413C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INTERNO N° 4/2010 – S.M.P.;</w:t>
      </w:r>
    </w:p>
    <w:p w:rsidR="00EA6FEE" w:rsidRDefault="00EA6F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A6FEE" w:rsidRDefault="00A1413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EA6FEE" w:rsidRDefault="00EA6F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A6FEE" w:rsidRDefault="00EA6FE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EA6FEE" w:rsidRDefault="00A1413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declarado de utilidade pública, para fins de desaprop</w:t>
      </w:r>
      <w:r>
        <w:rPr>
          <w:rFonts w:ascii="Arial" w:eastAsia="Arial" w:hAnsi="Arial" w:cs="Arial"/>
          <w:sz w:val="20"/>
        </w:rPr>
        <w:t xml:space="preserve">riação por via amigável ou judicial, os imóveis localizados </w:t>
      </w:r>
      <w:r w:rsidRPr="00A1413C">
        <w:rPr>
          <w:rFonts w:ascii="Arial" w:eastAsia="Arial" w:hAnsi="Arial" w:cs="Arial"/>
          <w:sz w:val="20"/>
        </w:rPr>
        <w:t xml:space="preserve">no </w:t>
      </w:r>
      <w:r w:rsidRPr="00A1413C">
        <w:rPr>
          <w:rFonts w:ascii="Arial" w:eastAsia="Arial" w:hAnsi="Arial" w:cs="Arial"/>
          <w:sz w:val="20"/>
        </w:rPr>
        <w:t>Bairro do</w:t>
      </w:r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A1413C">
        <w:rPr>
          <w:rFonts w:ascii="Arial" w:eastAsia="Arial" w:hAnsi="Arial" w:cs="Arial"/>
          <w:sz w:val="20"/>
        </w:rPr>
        <w:t>Lageado</w:t>
      </w:r>
      <w:proofErr w:type="spellEnd"/>
      <w:r>
        <w:rPr>
          <w:rFonts w:ascii="Arial" w:eastAsia="Arial" w:hAnsi="Arial" w:cs="Arial"/>
          <w:sz w:val="20"/>
        </w:rPr>
        <w:t>, neste Município, que constam dos Croquis e Memoriais Descritivos anexos e que se destinam a ampliação do Polo</w:t>
      </w:r>
      <w:r>
        <w:rPr>
          <w:rFonts w:ascii="Arial" w:eastAsia="Arial" w:hAnsi="Arial" w:cs="Arial"/>
          <w:sz w:val="20"/>
        </w:rPr>
        <w:t xml:space="preserve"> Industrial, previsto na Lei n° 2.</w:t>
      </w:r>
      <w:r>
        <w:rPr>
          <w:rFonts w:ascii="Arial" w:eastAsia="Arial" w:hAnsi="Arial" w:cs="Arial"/>
          <w:sz w:val="20"/>
        </w:rPr>
        <w:t>587, de 2 de março de 2005.</w:t>
      </w:r>
    </w:p>
    <w:p w:rsidR="00EA6FEE" w:rsidRDefault="00EA6FEE">
      <w:pPr>
        <w:spacing w:after="0" w:line="240" w:lineRule="auto"/>
        <w:ind w:left="4502"/>
        <w:jc w:val="both"/>
        <w:rPr>
          <w:rFonts w:ascii="Arial" w:eastAsia="Arial" w:hAnsi="Arial" w:cs="Arial"/>
          <w:sz w:val="20"/>
        </w:rPr>
      </w:pPr>
    </w:p>
    <w:p w:rsidR="00EA6FEE" w:rsidRDefault="00A1413C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 xml:space="preserve">As despesas com a execução do presente correrão à conta de dotações próprias de orçamento vigente, suplementadas se necessário. </w:t>
      </w:r>
    </w:p>
    <w:p w:rsidR="00EA6FEE" w:rsidRDefault="00EA6FEE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b/>
          <w:sz w:val="20"/>
        </w:rPr>
      </w:pPr>
    </w:p>
    <w:p w:rsidR="00EA6FEE" w:rsidRDefault="00A1413C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3º</w:t>
      </w:r>
      <w:r>
        <w:rPr>
          <w:rFonts w:ascii="Arial" w:eastAsia="Arial" w:hAnsi="Arial" w:cs="Arial"/>
          <w:sz w:val="20"/>
        </w:rPr>
        <w:t xml:space="preserve"> Este Decreto entra em vigor na data de sua publicação.</w:t>
      </w:r>
    </w:p>
    <w:p w:rsidR="00EA6FEE" w:rsidRDefault="00EA6FEE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EA6FEE" w:rsidRDefault="00EA6FEE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EA6FEE" w:rsidRDefault="00A1413C">
      <w:pPr>
        <w:tabs>
          <w:tab w:val="left" w:pos="8378"/>
        </w:tabs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18 de agosto de 2010.</w:t>
      </w:r>
    </w:p>
    <w:p w:rsidR="00EA6FEE" w:rsidRDefault="00EA6FE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EA6FEE" w:rsidRDefault="00EA6F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A6FEE" w:rsidRDefault="00A1413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  <w:bookmarkStart w:id="0" w:name="_GoBack"/>
      <w:bookmarkEnd w:id="0"/>
    </w:p>
    <w:p w:rsidR="00EA6FEE" w:rsidRDefault="00A1413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EA6FEE" w:rsidRDefault="00EA6F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A6FEE" w:rsidRDefault="00EA6F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A6FEE" w:rsidRDefault="00A1413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VALDIR ROCHA COELHO</w:t>
      </w:r>
    </w:p>
    <w:p w:rsidR="00EA6FEE" w:rsidRDefault="00A1413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Planejamento</w:t>
      </w:r>
    </w:p>
    <w:p w:rsidR="00EA6FEE" w:rsidRDefault="00EA6F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A6FEE" w:rsidRDefault="00EA6FE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EA6FEE" w:rsidRDefault="00A1413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–Departamento de Administração e publicado no Quadro de Editais do Paço Municipal na mesma data.</w:t>
      </w:r>
    </w:p>
    <w:p w:rsidR="00EA6FEE" w:rsidRDefault="00EA6F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A6FEE" w:rsidRDefault="00EA6FE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A6FEE" w:rsidRDefault="00A1413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</w:t>
      </w:r>
      <w:r>
        <w:rPr>
          <w:rFonts w:ascii="Arial" w:eastAsia="Arial" w:hAnsi="Arial" w:cs="Arial"/>
          <w:sz w:val="20"/>
        </w:rPr>
        <w:t>OSA</w:t>
      </w:r>
    </w:p>
    <w:p w:rsidR="00EA6FEE" w:rsidRDefault="00A1413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EA6FEE" w:rsidRDefault="00EA6FE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EA6FEE" w:rsidRDefault="00EA6FEE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EA6FEE" w:rsidRDefault="00A1413C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EA6FEE" w:rsidRDefault="00EA6FEE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EA6FEE" w:rsidRDefault="00EA6FEE">
      <w:pPr>
        <w:spacing w:after="200" w:line="276" w:lineRule="auto"/>
        <w:rPr>
          <w:rFonts w:ascii="Calibri" w:eastAsia="Calibri" w:hAnsi="Calibri" w:cs="Calibri"/>
        </w:rPr>
      </w:pPr>
    </w:p>
    <w:sectPr w:rsidR="00EA6FEE" w:rsidSect="00A1413C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3C" w:rsidRDefault="00A1413C" w:rsidP="00A1413C">
      <w:pPr>
        <w:spacing w:after="0" w:line="240" w:lineRule="auto"/>
      </w:pPr>
      <w:r>
        <w:separator/>
      </w:r>
    </w:p>
  </w:endnote>
  <w:endnote w:type="continuationSeparator" w:id="0">
    <w:p w:rsidR="00A1413C" w:rsidRDefault="00A1413C" w:rsidP="00A1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3C" w:rsidRDefault="00A1413C" w:rsidP="00A1413C">
      <w:pPr>
        <w:spacing w:after="0" w:line="240" w:lineRule="auto"/>
      </w:pPr>
      <w:r>
        <w:separator/>
      </w:r>
    </w:p>
  </w:footnote>
  <w:footnote w:type="continuationSeparator" w:id="0">
    <w:p w:rsidR="00A1413C" w:rsidRDefault="00A1413C" w:rsidP="00A14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3C" w:rsidRDefault="00A1413C" w:rsidP="00A1413C">
    <w:pPr>
      <w:pStyle w:val="Cabealho"/>
      <w:jc w:val="center"/>
    </w:pPr>
    <w:r>
      <w:rPr>
        <w:noProof/>
      </w:rPr>
      <w:drawing>
        <wp:inline distT="0" distB="0" distL="0" distR="0" wp14:anchorId="6FDE7A1F" wp14:editId="44FFEBB3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6FEE"/>
    <w:rsid w:val="00A1413C"/>
    <w:rsid w:val="00EA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BDB6"/>
  <w15:docId w15:val="{8060A2AA-C6E2-4DE5-A6E5-4C65C258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413C"/>
  </w:style>
  <w:style w:type="paragraph" w:styleId="Rodap">
    <w:name w:val="footer"/>
    <w:basedOn w:val="Normal"/>
    <w:link w:val="RodapChar"/>
    <w:uiPriority w:val="99"/>
    <w:unhideWhenUsed/>
    <w:rsid w:val="00A141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2019-06-26T14:23:00Z</dcterms:created>
  <dcterms:modified xsi:type="dcterms:W3CDTF">2019-06-26T14:25:00Z</dcterms:modified>
</cp:coreProperties>
</file>