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367" w:rsidRDefault="00947F7E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5.277, DE 26 DE AGOSTO DE 2010</w:t>
      </w:r>
    </w:p>
    <w:p w:rsidR="002A7367" w:rsidRDefault="002A7367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2A7367" w:rsidRDefault="00947F7E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Aceita doação sem encargos.</w:t>
      </w:r>
    </w:p>
    <w:p w:rsidR="002A7367" w:rsidRDefault="002A7367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2A7367" w:rsidRDefault="00947F7E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PREFEITO DA CIDADE DE FERRAZ DE VASCONCELOS, NO USO DAS ATRIBUIÇÕES QUE LHE SÃO CONFERIDAS POR LEI, E A VISTA DO CONTIDO NO PROCESSO INTERNO N° 35/2010 –</w:t>
      </w:r>
      <w:r>
        <w:rPr>
          <w:rFonts w:ascii="Arial" w:eastAsia="Arial" w:hAnsi="Arial" w:cs="Arial"/>
          <w:b/>
          <w:sz w:val="20"/>
        </w:rPr>
        <w:t xml:space="preserve"> COORDENADORIA DE PATRIMONIO;</w:t>
      </w:r>
    </w:p>
    <w:p w:rsidR="002A7367" w:rsidRDefault="002A736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A7367" w:rsidRDefault="00947F7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2A7367" w:rsidRDefault="002A736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A7367" w:rsidRDefault="002A7367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2A7367" w:rsidRDefault="00947F7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ACEITO, em nome da PREFEITURA MUNICIPAL DE FERRAS DE VASCONCELOS, a doação sem encargos que faz a Câmara Municipal de Ferraz de Vasconcelos do bem adquirido através do Ato de Mesa n° 392/2010 e Decreto Legi</w:t>
      </w:r>
      <w:r>
        <w:rPr>
          <w:rFonts w:ascii="Arial" w:eastAsia="Arial" w:hAnsi="Arial" w:cs="Arial"/>
          <w:sz w:val="20"/>
        </w:rPr>
        <w:t>slativo n° 0423/2010, que será incorporado ao Patrimônio Municipal de Ferraz de Vasconcelos, do item abaixo discriminado:</w:t>
      </w:r>
    </w:p>
    <w:p w:rsidR="002A7367" w:rsidRDefault="002A7367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2A7367" w:rsidRDefault="00947F7E" w:rsidP="00947F7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- </w:t>
      </w:r>
      <w:r>
        <w:rPr>
          <w:rFonts w:ascii="Arial" w:eastAsia="Arial" w:hAnsi="Arial" w:cs="Arial"/>
          <w:sz w:val="20"/>
        </w:rPr>
        <w:t>Veiculo Volkswagen, Modelo Gol, ano 1993, placas BFW 9127, chassi 8AWZZZ30ZPJ066298.</w:t>
      </w:r>
    </w:p>
    <w:p w:rsidR="002A7367" w:rsidRDefault="002A7367">
      <w:pPr>
        <w:spacing w:after="0" w:line="240" w:lineRule="auto"/>
        <w:ind w:firstLine="4544"/>
        <w:jc w:val="both"/>
        <w:rPr>
          <w:rFonts w:ascii="Arial" w:eastAsia="Arial" w:hAnsi="Arial" w:cs="Arial"/>
          <w:sz w:val="20"/>
        </w:rPr>
      </w:pPr>
    </w:p>
    <w:p w:rsidR="002A7367" w:rsidRDefault="00947F7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2º </w:t>
      </w:r>
      <w:r>
        <w:rPr>
          <w:rFonts w:ascii="Arial" w:eastAsia="Arial" w:hAnsi="Arial" w:cs="Arial"/>
          <w:sz w:val="20"/>
        </w:rPr>
        <w:t xml:space="preserve">Este Decreto entra em vigor na data de </w:t>
      </w:r>
      <w:r>
        <w:rPr>
          <w:rFonts w:ascii="Arial" w:eastAsia="Arial" w:hAnsi="Arial" w:cs="Arial"/>
          <w:sz w:val="20"/>
        </w:rPr>
        <w:t>sua publicação.</w:t>
      </w:r>
    </w:p>
    <w:p w:rsidR="002A7367" w:rsidRDefault="002A736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A7367" w:rsidRDefault="002A736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A7367" w:rsidRDefault="00947F7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bookmarkStart w:id="0" w:name="_GoBack"/>
      <w:r>
        <w:rPr>
          <w:rFonts w:ascii="Arial" w:eastAsia="Arial" w:hAnsi="Arial" w:cs="Arial"/>
          <w:sz w:val="20"/>
        </w:rPr>
        <w:t xml:space="preserve">Ferraz </w:t>
      </w:r>
      <w:bookmarkEnd w:id="0"/>
      <w:r>
        <w:rPr>
          <w:rFonts w:ascii="Arial" w:eastAsia="Arial" w:hAnsi="Arial" w:cs="Arial"/>
          <w:sz w:val="20"/>
        </w:rPr>
        <w:t>de Vasconcelos, 26 de agosto de 2010.</w:t>
      </w:r>
    </w:p>
    <w:p w:rsidR="002A7367" w:rsidRDefault="002A7367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2A7367" w:rsidRDefault="002A736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A7367" w:rsidRDefault="00947F7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2A7367" w:rsidRDefault="00947F7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2A7367" w:rsidRDefault="002A736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A7367" w:rsidRDefault="002A7367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2A7367" w:rsidRDefault="00947F7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 Departamento de Administração e publicado no Quadro de Editais do Paço Municipal na mesma data.</w:t>
      </w:r>
    </w:p>
    <w:p w:rsidR="002A7367" w:rsidRDefault="002A736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A7367" w:rsidRDefault="002A736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2A7367" w:rsidRDefault="00947F7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2A7367" w:rsidRDefault="00947F7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2A7367" w:rsidRDefault="002A736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2A7367" w:rsidRDefault="002A7367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2A7367" w:rsidRDefault="00947F7E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2A7367" w:rsidRDefault="002A7367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2A7367" w:rsidRDefault="002A7367">
      <w:pPr>
        <w:spacing w:after="200" w:line="276" w:lineRule="auto"/>
        <w:rPr>
          <w:rFonts w:ascii="Calibri" w:eastAsia="Calibri" w:hAnsi="Calibri" w:cs="Calibri"/>
        </w:rPr>
      </w:pPr>
    </w:p>
    <w:sectPr w:rsidR="002A7367" w:rsidSect="00947F7E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F7E" w:rsidRDefault="00947F7E" w:rsidP="00947F7E">
      <w:pPr>
        <w:spacing w:after="0" w:line="240" w:lineRule="auto"/>
      </w:pPr>
      <w:r>
        <w:separator/>
      </w:r>
    </w:p>
  </w:endnote>
  <w:endnote w:type="continuationSeparator" w:id="0">
    <w:p w:rsidR="00947F7E" w:rsidRDefault="00947F7E" w:rsidP="00947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F7E" w:rsidRDefault="00947F7E" w:rsidP="00947F7E">
      <w:pPr>
        <w:spacing w:after="0" w:line="240" w:lineRule="auto"/>
      </w:pPr>
      <w:r>
        <w:separator/>
      </w:r>
    </w:p>
  </w:footnote>
  <w:footnote w:type="continuationSeparator" w:id="0">
    <w:p w:rsidR="00947F7E" w:rsidRDefault="00947F7E" w:rsidP="00947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F7E" w:rsidRPr="00947F7E" w:rsidRDefault="00947F7E" w:rsidP="00947F7E">
    <w:pPr>
      <w:pStyle w:val="Cabealho"/>
      <w:jc w:val="center"/>
    </w:pPr>
    <w:r>
      <w:rPr>
        <w:noProof/>
      </w:rPr>
      <w:drawing>
        <wp:inline distT="0" distB="0" distL="0" distR="0" wp14:anchorId="4CFFFFED" wp14:editId="1409F5C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4182A"/>
    <w:multiLevelType w:val="multilevel"/>
    <w:tmpl w:val="7CF8BF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A7367"/>
    <w:rsid w:val="002A7367"/>
    <w:rsid w:val="0094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575A6"/>
  <w15:docId w15:val="{BE398652-3C12-4334-8201-2D3201D5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7F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7F7E"/>
  </w:style>
  <w:style w:type="paragraph" w:styleId="Rodap">
    <w:name w:val="footer"/>
    <w:basedOn w:val="Normal"/>
    <w:link w:val="RodapChar"/>
    <w:uiPriority w:val="99"/>
    <w:unhideWhenUsed/>
    <w:rsid w:val="00947F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7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960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2019-06-26T16:17:00Z</dcterms:created>
  <dcterms:modified xsi:type="dcterms:W3CDTF">2019-06-26T16:19:00Z</dcterms:modified>
</cp:coreProperties>
</file>