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</w:t>
      </w:r>
      <w:r w:rsidR="00C6453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8A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118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</w:t>
      </w:r>
      <w:r w:rsidR="002A6F7B">
        <w:rPr>
          <w:rFonts w:ascii="Arial" w:hAnsi="Arial" w:cs="Arial"/>
          <w:sz w:val="20"/>
          <w:szCs w:val="20"/>
        </w:rPr>
        <w:t>o povo, que passa a integrar à C</w:t>
      </w:r>
      <w:r>
        <w:rPr>
          <w:rFonts w:ascii="Arial" w:hAnsi="Arial" w:cs="Arial"/>
          <w:sz w:val="20"/>
          <w:szCs w:val="20"/>
        </w:rPr>
        <w:t>ategoria de bens patrimoniais do município e,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18A9">
        <w:rPr>
          <w:rFonts w:ascii="Arial" w:hAnsi="Arial" w:cs="Arial"/>
          <w:sz w:val="20"/>
          <w:szCs w:val="20"/>
        </w:rPr>
        <w:t>Deixa de constituir bens de uso comum do povo, a</w:t>
      </w:r>
      <w:r w:rsidR="00C6453D">
        <w:rPr>
          <w:rFonts w:ascii="Arial" w:hAnsi="Arial" w:cs="Arial"/>
          <w:sz w:val="20"/>
          <w:szCs w:val="20"/>
        </w:rPr>
        <w:t>s</w:t>
      </w:r>
      <w:r w:rsidR="00A118A9">
        <w:rPr>
          <w:rFonts w:ascii="Arial" w:hAnsi="Arial" w:cs="Arial"/>
          <w:sz w:val="20"/>
          <w:szCs w:val="20"/>
        </w:rPr>
        <w:t xml:space="preserve"> área</w:t>
      </w:r>
      <w:r w:rsidR="00C6453D">
        <w:rPr>
          <w:rFonts w:ascii="Arial" w:hAnsi="Arial" w:cs="Arial"/>
          <w:sz w:val="20"/>
          <w:szCs w:val="20"/>
        </w:rPr>
        <w:t>s de Lazer e Institucional</w:t>
      </w:r>
      <w:r w:rsidR="00A118A9">
        <w:rPr>
          <w:rFonts w:ascii="Arial" w:hAnsi="Arial" w:cs="Arial"/>
          <w:sz w:val="20"/>
          <w:szCs w:val="20"/>
        </w:rPr>
        <w:t xml:space="preserve"> com </w:t>
      </w:r>
      <w:r w:rsidR="00C6453D">
        <w:rPr>
          <w:rFonts w:ascii="Arial" w:hAnsi="Arial" w:cs="Arial"/>
          <w:sz w:val="20"/>
          <w:szCs w:val="20"/>
        </w:rPr>
        <w:t>um total de 7</w:t>
      </w:r>
      <w:r w:rsidR="002A6F7B">
        <w:rPr>
          <w:rFonts w:ascii="Arial" w:hAnsi="Arial" w:cs="Arial"/>
          <w:sz w:val="20"/>
          <w:szCs w:val="20"/>
        </w:rPr>
        <w:t>.</w:t>
      </w:r>
      <w:r w:rsidR="00C6453D">
        <w:rPr>
          <w:rFonts w:ascii="Arial" w:hAnsi="Arial" w:cs="Arial"/>
          <w:sz w:val="20"/>
          <w:szCs w:val="20"/>
        </w:rPr>
        <w:t>784</w:t>
      </w:r>
      <w:r w:rsidR="002A6F7B">
        <w:rPr>
          <w:rFonts w:ascii="Arial" w:hAnsi="Arial" w:cs="Arial"/>
          <w:sz w:val="20"/>
          <w:szCs w:val="20"/>
        </w:rPr>
        <w:t>,</w:t>
      </w:r>
      <w:r w:rsidR="00C6453D">
        <w:rPr>
          <w:rFonts w:ascii="Arial" w:hAnsi="Arial" w:cs="Arial"/>
          <w:sz w:val="20"/>
          <w:szCs w:val="20"/>
        </w:rPr>
        <w:t>99</w:t>
      </w:r>
      <w:r w:rsidR="00A118A9">
        <w:rPr>
          <w:rFonts w:ascii="Arial" w:hAnsi="Arial" w:cs="Arial"/>
          <w:sz w:val="20"/>
          <w:szCs w:val="20"/>
        </w:rPr>
        <w:t>m²</w:t>
      </w:r>
      <w:r w:rsidR="002A6F7B">
        <w:rPr>
          <w:rFonts w:ascii="Arial" w:hAnsi="Arial" w:cs="Arial"/>
          <w:sz w:val="20"/>
          <w:szCs w:val="20"/>
        </w:rPr>
        <w:t>, localizada</w:t>
      </w:r>
      <w:r w:rsidR="00C6453D">
        <w:rPr>
          <w:rFonts w:ascii="Arial" w:hAnsi="Arial" w:cs="Arial"/>
          <w:sz w:val="20"/>
          <w:szCs w:val="20"/>
        </w:rPr>
        <w:t>s</w:t>
      </w:r>
      <w:r w:rsidR="00A118A9">
        <w:rPr>
          <w:rFonts w:ascii="Arial" w:hAnsi="Arial" w:cs="Arial"/>
          <w:sz w:val="20"/>
          <w:szCs w:val="20"/>
        </w:rPr>
        <w:t xml:space="preserve"> no loteamento denominado Jardim </w:t>
      </w:r>
      <w:r w:rsidR="00C6453D">
        <w:rPr>
          <w:rFonts w:ascii="Arial" w:hAnsi="Arial" w:cs="Arial"/>
          <w:sz w:val="20"/>
          <w:szCs w:val="20"/>
        </w:rPr>
        <w:t>Santa Rosa</w:t>
      </w:r>
      <w:r w:rsidR="00A118A9">
        <w:rPr>
          <w:rFonts w:ascii="Arial" w:hAnsi="Arial" w:cs="Arial"/>
          <w:sz w:val="20"/>
          <w:szCs w:val="20"/>
        </w:rPr>
        <w:t>, conforme Memorial Descritivo e “Croqui”</w:t>
      </w:r>
      <w:r w:rsidR="002A6F7B">
        <w:rPr>
          <w:rFonts w:ascii="Arial" w:hAnsi="Arial" w:cs="Arial"/>
          <w:sz w:val="20"/>
          <w:szCs w:val="20"/>
        </w:rPr>
        <w:t>, A</w:t>
      </w:r>
      <w:r w:rsidR="00A118A9">
        <w:rPr>
          <w:rFonts w:ascii="Arial" w:hAnsi="Arial" w:cs="Arial"/>
          <w:sz w:val="20"/>
          <w:szCs w:val="20"/>
        </w:rPr>
        <w:t>nexos I e II da presente Lei, que passa à categoria de bens patrimoniais do Município</w:t>
      </w:r>
      <w:r w:rsidR="009E6101">
        <w:rPr>
          <w:rFonts w:ascii="Arial" w:hAnsi="Arial" w:cs="Arial"/>
          <w:sz w:val="20"/>
          <w:szCs w:val="20"/>
        </w:rPr>
        <w:t>.</w:t>
      </w:r>
    </w:p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0FB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18A9">
        <w:rPr>
          <w:rFonts w:ascii="Arial" w:hAnsi="Arial" w:cs="Arial"/>
          <w:sz w:val="20"/>
          <w:szCs w:val="20"/>
        </w:rPr>
        <w:t>O Poder Executivo</w:t>
      </w:r>
      <w:r w:rsidR="002A6F7B">
        <w:rPr>
          <w:rFonts w:ascii="Arial" w:hAnsi="Arial" w:cs="Arial"/>
          <w:sz w:val="20"/>
          <w:szCs w:val="20"/>
        </w:rPr>
        <w:t xml:space="preserve"> fica autorizado pela presente L</w:t>
      </w:r>
      <w:r w:rsidR="00A118A9">
        <w:rPr>
          <w:rFonts w:ascii="Arial" w:hAnsi="Arial" w:cs="Arial"/>
          <w:sz w:val="20"/>
          <w:szCs w:val="20"/>
        </w:rPr>
        <w:t xml:space="preserve">ei, a ceder em </w:t>
      </w:r>
      <w:r w:rsidR="00C6453D">
        <w:rPr>
          <w:rFonts w:ascii="Arial" w:hAnsi="Arial" w:cs="Arial"/>
          <w:sz w:val="20"/>
          <w:szCs w:val="20"/>
        </w:rPr>
        <w:t xml:space="preserve">comodato </w:t>
      </w:r>
      <w:r w:rsidR="00A118A9">
        <w:rPr>
          <w:rFonts w:ascii="Arial" w:hAnsi="Arial" w:cs="Arial"/>
          <w:sz w:val="20"/>
          <w:szCs w:val="20"/>
        </w:rPr>
        <w:t xml:space="preserve">por períodos sucessivos de </w:t>
      </w:r>
      <w:proofErr w:type="gramStart"/>
      <w:r w:rsidR="00A118A9">
        <w:rPr>
          <w:rFonts w:ascii="Arial" w:hAnsi="Arial" w:cs="Arial"/>
          <w:sz w:val="20"/>
          <w:szCs w:val="20"/>
        </w:rPr>
        <w:t>5</w:t>
      </w:r>
      <w:proofErr w:type="gramEnd"/>
      <w:r w:rsidR="00A118A9">
        <w:rPr>
          <w:rFonts w:ascii="Arial" w:hAnsi="Arial" w:cs="Arial"/>
          <w:sz w:val="20"/>
          <w:szCs w:val="20"/>
        </w:rPr>
        <w:t xml:space="preserve"> (cinco) anos, à </w:t>
      </w:r>
      <w:r w:rsidR="00C6453D">
        <w:rPr>
          <w:rFonts w:ascii="Arial" w:hAnsi="Arial" w:cs="Arial"/>
          <w:sz w:val="20"/>
          <w:szCs w:val="20"/>
        </w:rPr>
        <w:t>4ª REGIONAL DA ASSOCIAÇÃO DOS INATIVOS E PENSIONISTAS DA POLÍCIA MILITAR DO ESTADO DE SÃO PAULO</w:t>
      </w:r>
      <w:r w:rsidR="00A118A9">
        <w:rPr>
          <w:rFonts w:ascii="Arial" w:hAnsi="Arial" w:cs="Arial"/>
          <w:sz w:val="20"/>
          <w:szCs w:val="20"/>
        </w:rPr>
        <w:t xml:space="preserve">, </w:t>
      </w:r>
      <w:r w:rsidR="00C6453D">
        <w:rPr>
          <w:rFonts w:ascii="Arial" w:hAnsi="Arial" w:cs="Arial"/>
          <w:sz w:val="20"/>
          <w:szCs w:val="20"/>
        </w:rPr>
        <w:t>estabelecida a Avenida Brasil</w:t>
      </w:r>
      <w:r w:rsidR="00A118A9">
        <w:rPr>
          <w:rFonts w:ascii="Arial" w:hAnsi="Arial" w:cs="Arial"/>
          <w:sz w:val="20"/>
          <w:szCs w:val="20"/>
        </w:rPr>
        <w:t xml:space="preserve">, nº </w:t>
      </w:r>
      <w:r w:rsidR="002A6F7B">
        <w:rPr>
          <w:rFonts w:ascii="Arial" w:hAnsi="Arial" w:cs="Arial"/>
          <w:sz w:val="20"/>
          <w:szCs w:val="20"/>
        </w:rPr>
        <w:t>1.</w:t>
      </w:r>
      <w:r w:rsidR="00C6453D">
        <w:rPr>
          <w:rFonts w:ascii="Arial" w:hAnsi="Arial" w:cs="Arial"/>
          <w:sz w:val="20"/>
          <w:szCs w:val="20"/>
        </w:rPr>
        <w:t>22</w:t>
      </w:r>
      <w:r w:rsidR="002A6F7B">
        <w:rPr>
          <w:rFonts w:ascii="Arial" w:hAnsi="Arial" w:cs="Arial"/>
          <w:sz w:val="20"/>
          <w:szCs w:val="20"/>
        </w:rPr>
        <w:t>9</w:t>
      </w:r>
      <w:r w:rsidR="00A118A9">
        <w:rPr>
          <w:rFonts w:ascii="Arial" w:hAnsi="Arial" w:cs="Arial"/>
          <w:sz w:val="20"/>
          <w:szCs w:val="20"/>
        </w:rPr>
        <w:t xml:space="preserve">, </w:t>
      </w:r>
      <w:r w:rsidR="00C6453D">
        <w:rPr>
          <w:rFonts w:ascii="Arial" w:hAnsi="Arial" w:cs="Arial"/>
          <w:sz w:val="20"/>
          <w:szCs w:val="20"/>
        </w:rPr>
        <w:t>sala 7 – centro, neste município</w:t>
      </w:r>
      <w:r w:rsidR="009E6101">
        <w:rPr>
          <w:rFonts w:ascii="Arial" w:hAnsi="Arial" w:cs="Arial"/>
          <w:sz w:val="20"/>
          <w:szCs w:val="20"/>
        </w:rPr>
        <w:t>.</w:t>
      </w:r>
    </w:p>
    <w:p w:rsidR="00A118A9" w:rsidRDefault="00A118A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8A9" w:rsidRDefault="00A118A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A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</w:t>
      </w:r>
      <w:r w:rsidR="00C6453D">
        <w:rPr>
          <w:rFonts w:ascii="Arial" w:hAnsi="Arial" w:cs="Arial"/>
          <w:sz w:val="20"/>
          <w:szCs w:val="20"/>
        </w:rPr>
        <w:t xml:space="preserve">comodato </w:t>
      </w:r>
      <w:r>
        <w:rPr>
          <w:rFonts w:ascii="Arial" w:hAnsi="Arial" w:cs="Arial"/>
          <w:sz w:val="20"/>
          <w:szCs w:val="20"/>
        </w:rPr>
        <w:t>será regulamentada através de Decreto do Executivo Municipal.</w:t>
      </w:r>
    </w:p>
    <w:p w:rsidR="005B3F4C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3F13C3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9E6101">
        <w:rPr>
          <w:rFonts w:ascii="Arial" w:hAnsi="Arial" w:cs="Arial"/>
          <w:sz w:val="20"/>
          <w:szCs w:val="20"/>
        </w:rPr>
        <w:t>sta</w:t>
      </w:r>
      <w:r w:rsidR="00EF2C6B"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Lei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118A9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118A9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E610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9E6101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5017">
        <w:rPr>
          <w:rFonts w:ascii="Arial" w:hAnsi="Arial" w:cs="Arial"/>
          <w:sz w:val="20"/>
          <w:szCs w:val="20"/>
        </w:rPr>
        <w:t>e</w:t>
      </w:r>
      <w:proofErr w:type="spellEnd"/>
      <w:r w:rsidR="00815017">
        <w:rPr>
          <w:rFonts w:ascii="Arial" w:hAnsi="Arial" w:cs="Arial"/>
          <w:sz w:val="20"/>
          <w:szCs w:val="20"/>
        </w:rPr>
        <w:t xml:space="preserve">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10" w:rsidRDefault="00F85510" w:rsidP="009243B3">
      <w:pPr>
        <w:spacing w:after="0" w:line="240" w:lineRule="auto"/>
      </w:pPr>
      <w:r>
        <w:separator/>
      </w:r>
    </w:p>
  </w:endnote>
  <w:endnote w:type="continuationSeparator" w:id="0">
    <w:p w:rsidR="00F85510" w:rsidRDefault="00F855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10" w:rsidRDefault="00F85510" w:rsidP="009243B3">
      <w:pPr>
        <w:spacing w:after="0" w:line="240" w:lineRule="auto"/>
      </w:pPr>
      <w:r>
        <w:separator/>
      </w:r>
    </w:p>
  </w:footnote>
  <w:footnote w:type="continuationSeparator" w:id="0">
    <w:p w:rsidR="00F85510" w:rsidRDefault="00F855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8361F"/>
    <w:rsid w:val="004A7210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E6101"/>
    <w:rsid w:val="009F6656"/>
    <w:rsid w:val="009F73DF"/>
    <w:rsid w:val="00A118A9"/>
    <w:rsid w:val="00A30383"/>
    <w:rsid w:val="00A50E5C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4474F"/>
    <w:rsid w:val="00F85510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2019-04-22T01:26:00Z</dcterms:created>
  <dcterms:modified xsi:type="dcterms:W3CDTF">2019-04-22T01:30:00Z</dcterms:modified>
</cp:coreProperties>
</file>